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5E10F" w14:textId="0EC8A199" w:rsidR="000E6B25" w:rsidRPr="007160D1" w:rsidRDefault="000E6B25" w:rsidP="000E6B25">
      <w:pPr>
        <w:pStyle w:val="3GPPHeader"/>
        <w:spacing w:after="60"/>
        <w:rPr>
          <w:sz w:val="32"/>
          <w:szCs w:val="32"/>
        </w:rPr>
      </w:pPr>
      <w:bookmarkStart w:id="0" w:name="_Hlk524960236"/>
      <w:r w:rsidRPr="00AF6DFE">
        <w:t>3GPP TSG-RAN WG1 Meeting #9</w:t>
      </w:r>
      <w:r w:rsidR="00B723A4">
        <w:t>7</w:t>
      </w:r>
      <w:r w:rsidRPr="00AF6DFE">
        <w:tab/>
      </w:r>
      <w:r w:rsidRPr="00AF6DFE">
        <w:rPr>
          <w:sz w:val="32"/>
          <w:szCs w:val="32"/>
        </w:rPr>
        <w:t xml:space="preserve"> </w:t>
      </w:r>
      <w:r w:rsidR="00B43448" w:rsidRPr="00AF6DFE">
        <w:rPr>
          <w:sz w:val="32"/>
          <w:szCs w:val="32"/>
        </w:rPr>
        <w:t>R1-</w:t>
      </w:r>
      <w:bookmarkStart w:id="1" w:name="_GoBack"/>
      <w:r w:rsidR="001B2D40" w:rsidRPr="001B2D40">
        <w:rPr>
          <w:sz w:val="32"/>
          <w:szCs w:val="32"/>
        </w:rPr>
        <w:t>1907182</w:t>
      </w:r>
      <w:bookmarkEnd w:id="1"/>
    </w:p>
    <w:p w14:paraId="5AB7BE9C" w14:textId="144A6EC3" w:rsidR="000E6B25" w:rsidRPr="00AF6DFE" w:rsidRDefault="00B723A4" w:rsidP="000E6B25">
      <w:pPr>
        <w:pStyle w:val="3GPPHeader"/>
        <w:spacing w:after="0"/>
      </w:pPr>
      <w:r w:rsidRPr="00B723A4">
        <w:t>Reno, USA, May 13th – 17th, 2019</w:t>
      </w:r>
    </w:p>
    <w:bookmarkEnd w:id="0"/>
    <w:p w14:paraId="6F664DE1" w14:textId="77777777" w:rsidR="00520D73" w:rsidRPr="00AF6DFE" w:rsidRDefault="00520D73" w:rsidP="00520D73">
      <w:pPr>
        <w:pStyle w:val="Header"/>
      </w:pPr>
    </w:p>
    <w:p w14:paraId="42C693A5" w14:textId="77777777" w:rsidR="00520D73" w:rsidRPr="00AF6DFE" w:rsidRDefault="00520D73" w:rsidP="00520D73">
      <w:pPr>
        <w:pStyle w:val="Header"/>
        <w:tabs>
          <w:tab w:val="clear" w:pos="4536"/>
          <w:tab w:val="left" w:pos="1800"/>
        </w:tabs>
        <w:ind w:left="1800" w:hanging="1800"/>
        <w:rPr>
          <w:sz w:val="22"/>
          <w:szCs w:val="22"/>
        </w:rPr>
      </w:pPr>
      <w:r w:rsidRPr="00AF6DFE">
        <w:rPr>
          <w:sz w:val="22"/>
          <w:szCs w:val="22"/>
        </w:rPr>
        <w:t>Source:</w:t>
      </w:r>
      <w:r w:rsidRPr="00AF6DFE">
        <w:rPr>
          <w:sz w:val="22"/>
          <w:szCs w:val="22"/>
        </w:rPr>
        <w:tab/>
        <w:t>Ericsson</w:t>
      </w:r>
    </w:p>
    <w:p w14:paraId="571AF1CA" w14:textId="0F7D5771" w:rsidR="00520D73" w:rsidRPr="00AF6DFE" w:rsidRDefault="00520D73" w:rsidP="00520D73">
      <w:pPr>
        <w:pStyle w:val="Header"/>
        <w:tabs>
          <w:tab w:val="clear" w:pos="4536"/>
          <w:tab w:val="left" w:pos="1800"/>
        </w:tabs>
        <w:rPr>
          <w:sz w:val="22"/>
          <w:szCs w:val="22"/>
        </w:rPr>
      </w:pPr>
      <w:r w:rsidRPr="00AF6DFE">
        <w:rPr>
          <w:sz w:val="22"/>
          <w:szCs w:val="22"/>
        </w:rPr>
        <w:t>Title:</w:t>
      </w:r>
      <w:bookmarkStart w:id="2" w:name="Title"/>
      <w:bookmarkEnd w:id="2"/>
      <w:r w:rsidRPr="00AF6DFE">
        <w:rPr>
          <w:sz w:val="22"/>
          <w:szCs w:val="22"/>
        </w:rPr>
        <w:tab/>
      </w:r>
      <w:r w:rsidR="00317810" w:rsidRPr="00AF6DFE">
        <w:rPr>
          <w:sz w:val="22"/>
          <w:szCs w:val="22"/>
        </w:rPr>
        <w:t xml:space="preserve">Evaluation methodology and metrics for </w:t>
      </w:r>
      <w:r w:rsidR="008E5CE0" w:rsidRPr="00AF6DFE">
        <w:rPr>
          <w:sz w:val="22"/>
          <w:szCs w:val="22"/>
        </w:rPr>
        <w:t>2-step RACH</w:t>
      </w:r>
    </w:p>
    <w:p w14:paraId="3FBAABD9" w14:textId="2986B7CF" w:rsidR="00520D73" w:rsidRPr="00AF6DFE" w:rsidRDefault="00520D73" w:rsidP="00520D73">
      <w:pPr>
        <w:pStyle w:val="Header"/>
        <w:tabs>
          <w:tab w:val="left" w:pos="1800"/>
        </w:tabs>
        <w:rPr>
          <w:sz w:val="22"/>
          <w:szCs w:val="22"/>
        </w:rPr>
      </w:pPr>
      <w:r w:rsidRPr="00AF6DFE">
        <w:rPr>
          <w:sz w:val="22"/>
          <w:szCs w:val="22"/>
        </w:rPr>
        <w:t>Agenda Item:</w:t>
      </w:r>
      <w:bookmarkStart w:id="3" w:name="Source"/>
      <w:bookmarkEnd w:id="3"/>
      <w:r w:rsidRPr="00AF6DFE">
        <w:rPr>
          <w:sz w:val="22"/>
          <w:szCs w:val="22"/>
        </w:rPr>
        <w:tab/>
      </w:r>
      <w:r w:rsidR="00147D48" w:rsidRPr="00AF6DFE">
        <w:rPr>
          <w:sz w:val="22"/>
          <w:szCs w:val="22"/>
        </w:rPr>
        <w:t>7.</w:t>
      </w:r>
      <w:r w:rsidR="00FC50B0">
        <w:rPr>
          <w:sz w:val="22"/>
          <w:szCs w:val="22"/>
        </w:rPr>
        <w:t>2</w:t>
      </w:r>
      <w:r w:rsidR="008E5CE0" w:rsidRPr="00AF6DFE">
        <w:rPr>
          <w:sz w:val="22"/>
          <w:szCs w:val="22"/>
        </w:rPr>
        <w:t>.</w:t>
      </w:r>
      <w:r w:rsidR="00FC50B0">
        <w:rPr>
          <w:sz w:val="22"/>
          <w:szCs w:val="22"/>
        </w:rPr>
        <w:t>1</w:t>
      </w:r>
      <w:r w:rsidR="008E5CE0" w:rsidRPr="00AF6DFE">
        <w:rPr>
          <w:sz w:val="22"/>
          <w:szCs w:val="22"/>
        </w:rPr>
        <w:t>.3</w:t>
      </w:r>
    </w:p>
    <w:p w14:paraId="775F7906" w14:textId="77777777" w:rsidR="00520D73" w:rsidRPr="00AF6DFE" w:rsidRDefault="00520D73" w:rsidP="00520D73">
      <w:pPr>
        <w:pStyle w:val="Header"/>
        <w:tabs>
          <w:tab w:val="left" w:pos="1800"/>
        </w:tabs>
        <w:rPr>
          <w:sz w:val="22"/>
          <w:szCs w:val="22"/>
        </w:rPr>
      </w:pPr>
      <w:r w:rsidRPr="00AF6DFE">
        <w:rPr>
          <w:sz w:val="22"/>
          <w:szCs w:val="22"/>
        </w:rPr>
        <w:t>Document for:</w:t>
      </w:r>
      <w:r w:rsidRPr="00AF6DFE">
        <w:rPr>
          <w:sz w:val="22"/>
          <w:szCs w:val="22"/>
        </w:rPr>
        <w:tab/>
      </w:r>
      <w:bookmarkStart w:id="4" w:name="DocumentFor"/>
      <w:bookmarkEnd w:id="4"/>
      <w:r w:rsidRPr="00AF6DFE">
        <w:rPr>
          <w:sz w:val="22"/>
          <w:szCs w:val="22"/>
        </w:rPr>
        <w:t>Discussion</w:t>
      </w:r>
    </w:p>
    <w:p w14:paraId="24B2C92D" w14:textId="77777777" w:rsidR="00520D73" w:rsidRPr="00AF6DFE" w:rsidRDefault="00520D73" w:rsidP="00520D73">
      <w:pPr>
        <w:pBdr>
          <w:bottom w:val="single" w:sz="4" w:space="1" w:color="auto"/>
        </w:pBdr>
        <w:tabs>
          <w:tab w:val="left" w:pos="2552"/>
        </w:tabs>
      </w:pPr>
    </w:p>
    <w:p w14:paraId="559CF88A" w14:textId="2C5347CD" w:rsidR="00532222" w:rsidRPr="00AF6DFE" w:rsidRDefault="00634007" w:rsidP="00CE0640">
      <w:pPr>
        <w:pStyle w:val="Heading1"/>
        <w:spacing w:after="120"/>
        <w:rPr>
          <w:rFonts w:ascii="Arial" w:hAnsi="Arial"/>
        </w:rPr>
      </w:pPr>
      <w:bookmarkStart w:id="5" w:name="_Ref4763501"/>
      <w:r w:rsidRPr="00AF6DFE">
        <w:rPr>
          <w:rFonts w:ascii="Arial" w:hAnsi="Arial"/>
        </w:rPr>
        <w:t>Introduction</w:t>
      </w:r>
      <w:bookmarkEnd w:id="5"/>
    </w:p>
    <w:p w14:paraId="12674CCB" w14:textId="390A27AF" w:rsidR="0065537B" w:rsidRPr="00AF6DFE" w:rsidRDefault="004E5060" w:rsidP="00CE0640">
      <w:pPr>
        <w:pStyle w:val="BodyText"/>
        <w:spacing w:before="180" w:line="259" w:lineRule="auto"/>
        <w:rPr>
          <w:rFonts w:ascii="Arial" w:hAnsi="Arial" w:cs="Arial"/>
        </w:rPr>
      </w:pPr>
      <w:r w:rsidRPr="00AF6DFE">
        <w:rPr>
          <w:rFonts w:ascii="Arial" w:hAnsi="Arial" w:cs="Arial"/>
        </w:rPr>
        <w:t>In this contribution</w:t>
      </w:r>
      <w:r w:rsidR="00A24B08" w:rsidRPr="00AF6DFE">
        <w:rPr>
          <w:rFonts w:ascii="Arial" w:hAnsi="Arial" w:cs="Arial"/>
        </w:rPr>
        <w:t>,</w:t>
      </w:r>
      <w:r w:rsidRPr="00AF6DFE">
        <w:rPr>
          <w:rFonts w:ascii="Arial" w:hAnsi="Arial" w:cs="Arial"/>
        </w:rPr>
        <w:t xml:space="preserve"> we discuss </w:t>
      </w:r>
      <w:r w:rsidR="005E6751" w:rsidRPr="00AF6DFE">
        <w:rPr>
          <w:rFonts w:ascii="Arial" w:hAnsi="Arial" w:cs="Arial"/>
        </w:rPr>
        <w:t xml:space="preserve">further details of </w:t>
      </w:r>
      <w:r w:rsidR="003A601F" w:rsidRPr="00AF6DFE">
        <w:rPr>
          <w:rFonts w:ascii="Arial" w:hAnsi="Arial" w:cs="Arial"/>
        </w:rPr>
        <w:t xml:space="preserve">the </w:t>
      </w:r>
      <w:r w:rsidR="005E6751" w:rsidRPr="00AF6DFE">
        <w:rPr>
          <w:rFonts w:ascii="Arial" w:hAnsi="Arial" w:cs="Arial"/>
        </w:rPr>
        <w:t xml:space="preserve">2-step RACH </w:t>
      </w:r>
      <w:r w:rsidR="003A601F" w:rsidRPr="00AF6DFE">
        <w:rPr>
          <w:rFonts w:ascii="Arial" w:hAnsi="Arial" w:cs="Arial"/>
        </w:rPr>
        <w:t xml:space="preserve">evaluation methodology and performance metrics </w:t>
      </w:r>
      <w:r w:rsidR="005E6751" w:rsidRPr="00AF6DFE">
        <w:rPr>
          <w:rFonts w:ascii="Arial" w:hAnsi="Arial" w:cs="Arial"/>
        </w:rPr>
        <w:t>beyond those agreed in RAN1#96</w:t>
      </w:r>
      <w:r w:rsidR="00AD332B">
        <w:rPr>
          <w:rFonts w:ascii="Arial" w:hAnsi="Arial" w:cs="Arial"/>
        </w:rPr>
        <w:t>bis</w:t>
      </w:r>
      <w:r w:rsidR="005E6751" w:rsidRPr="00AF6DFE">
        <w:rPr>
          <w:rFonts w:ascii="Arial" w:hAnsi="Arial" w:cs="Arial"/>
        </w:rPr>
        <w:t xml:space="preserve"> </w:t>
      </w:r>
      <w:r w:rsidR="005E6751" w:rsidRPr="000E2F84">
        <w:rPr>
          <w:rFonts w:ascii="Arial" w:hAnsi="Arial" w:cs="Arial"/>
        </w:rPr>
        <w:fldChar w:fldCharType="begin"/>
      </w:r>
      <w:r w:rsidR="005E6751" w:rsidRPr="00AF6DFE">
        <w:rPr>
          <w:rFonts w:ascii="Arial" w:hAnsi="Arial" w:cs="Arial"/>
        </w:rPr>
        <w:instrText xml:space="preserve"> REF _Ref4763766 \n \h </w:instrText>
      </w:r>
      <w:r w:rsidR="00AF6DFE">
        <w:rPr>
          <w:rFonts w:ascii="Arial" w:hAnsi="Arial" w:cs="Arial"/>
        </w:rPr>
        <w:instrText xml:space="preserve"> \* MERGEFORMAT </w:instrText>
      </w:r>
      <w:r w:rsidR="005E6751" w:rsidRPr="000E2F84">
        <w:rPr>
          <w:rFonts w:ascii="Arial" w:hAnsi="Arial" w:cs="Arial"/>
        </w:rPr>
      </w:r>
      <w:r w:rsidR="005E6751" w:rsidRPr="000E2F84">
        <w:rPr>
          <w:rFonts w:ascii="Arial" w:hAnsi="Arial" w:cs="Arial"/>
        </w:rPr>
        <w:fldChar w:fldCharType="separate"/>
      </w:r>
      <w:r w:rsidR="00365F43">
        <w:rPr>
          <w:rFonts w:ascii="Arial" w:hAnsi="Arial" w:cs="Arial"/>
        </w:rPr>
        <w:t>[1]</w:t>
      </w:r>
      <w:r w:rsidR="005E6751" w:rsidRPr="000E2F84">
        <w:rPr>
          <w:rFonts w:ascii="Arial" w:hAnsi="Arial" w:cs="Arial"/>
        </w:rPr>
        <w:fldChar w:fldCharType="end"/>
      </w:r>
      <w:r w:rsidRPr="00AF6DFE">
        <w:rPr>
          <w:rFonts w:ascii="Arial" w:hAnsi="Arial" w:cs="Arial"/>
        </w:rPr>
        <w:t>.</w:t>
      </w:r>
      <w:r w:rsidR="007D1E11" w:rsidRPr="00AF6DFE">
        <w:rPr>
          <w:rFonts w:ascii="Arial" w:hAnsi="Arial" w:cs="Arial"/>
        </w:rPr>
        <w:t xml:space="preserve"> </w:t>
      </w:r>
      <w:r w:rsidR="00C31804" w:rsidRPr="00AF6DFE">
        <w:rPr>
          <w:rFonts w:ascii="Arial" w:hAnsi="Arial" w:cs="Arial"/>
        </w:rPr>
        <w:t>Drivers for link vs. system evaluation</w:t>
      </w:r>
      <w:r w:rsidR="00FE455E">
        <w:rPr>
          <w:rFonts w:ascii="Arial" w:hAnsi="Arial" w:cs="Arial"/>
        </w:rPr>
        <w:t xml:space="preserve"> and </w:t>
      </w:r>
      <w:r w:rsidR="00C31804" w:rsidRPr="00AF6DFE">
        <w:rPr>
          <w:rFonts w:ascii="Arial" w:hAnsi="Arial" w:cs="Arial"/>
        </w:rPr>
        <w:t xml:space="preserve"> </w:t>
      </w:r>
      <w:r w:rsidR="00FE455E">
        <w:rPr>
          <w:rFonts w:ascii="Arial" w:hAnsi="Arial" w:cs="Arial"/>
        </w:rPr>
        <w:t xml:space="preserve">issues with multi-UE link level evaluation </w:t>
      </w:r>
      <w:r w:rsidR="00FE455E" w:rsidRPr="00AF6DFE">
        <w:rPr>
          <w:rFonts w:ascii="Arial" w:hAnsi="Arial" w:cs="Arial"/>
        </w:rPr>
        <w:t>are considered</w:t>
      </w:r>
      <w:r w:rsidR="00FE455E">
        <w:rPr>
          <w:rFonts w:ascii="Arial" w:hAnsi="Arial" w:cs="Arial"/>
        </w:rPr>
        <w:t xml:space="preserve">, </w:t>
      </w:r>
      <w:r w:rsidR="005E6751" w:rsidRPr="00AF6DFE">
        <w:rPr>
          <w:rFonts w:ascii="Arial" w:hAnsi="Arial" w:cs="Arial"/>
        </w:rPr>
        <w:t xml:space="preserve">and additional system level parameters needed for coverage evaluations </w:t>
      </w:r>
      <w:r w:rsidR="00C31804" w:rsidRPr="00AF6DFE">
        <w:rPr>
          <w:rFonts w:ascii="Arial" w:hAnsi="Arial" w:cs="Arial"/>
        </w:rPr>
        <w:t>are proposed.</w:t>
      </w:r>
    </w:p>
    <w:p w14:paraId="2593C903" w14:textId="062057B7" w:rsidR="002350AB" w:rsidRPr="00AF6DFE" w:rsidRDefault="00276269" w:rsidP="0045063B">
      <w:pPr>
        <w:pStyle w:val="Heading1"/>
        <w:spacing w:after="120"/>
      </w:pPr>
      <w:r w:rsidRPr="00AF6DFE">
        <w:t xml:space="preserve">Link-level </w:t>
      </w:r>
      <w:r w:rsidRPr="00AF6DFE">
        <w:rPr>
          <w:rFonts w:ascii="Arial" w:eastAsiaTheme="minorEastAsia" w:hAnsi="Arial"/>
        </w:rPr>
        <w:t>evaluations</w:t>
      </w:r>
    </w:p>
    <w:p w14:paraId="2EFB6EA7" w14:textId="247F29BE" w:rsidR="006B326C" w:rsidRDefault="006B326C" w:rsidP="006B326C">
      <w:pPr>
        <w:pStyle w:val="Heading2"/>
      </w:pPr>
      <w:r w:rsidRPr="00AF6DFE">
        <w:t>Link vs. system evaluation</w:t>
      </w:r>
    </w:p>
    <w:p w14:paraId="64DE3E2B" w14:textId="32F24FC7" w:rsidR="00D86DA7" w:rsidRPr="00AF6DFE" w:rsidRDefault="00CD365B" w:rsidP="00BB61E8">
      <w:pPr>
        <w:spacing w:before="120" w:line="259" w:lineRule="auto"/>
        <w:jc w:val="both"/>
        <w:rPr>
          <w:rFonts w:ascii="Arial" w:hAnsi="Arial" w:cs="Arial"/>
        </w:rPr>
      </w:pPr>
      <w:r w:rsidRPr="00AF6DFE">
        <w:rPr>
          <w:rFonts w:ascii="Arial" w:hAnsi="Arial" w:cs="Arial"/>
        </w:rPr>
        <w:t>As agreed in email discussions after RAN1#96, l</w:t>
      </w:r>
      <w:r w:rsidR="00D86DA7" w:rsidRPr="00AF6DFE">
        <w:rPr>
          <w:rFonts w:ascii="Arial" w:hAnsi="Arial" w:cs="Arial"/>
        </w:rPr>
        <w:t xml:space="preserve">ink level simulations will be </w:t>
      </w:r>
      <w:r w:rsidRPr="00AF6DFE">
        <w:rPr>
          <w:rFonts w:ascii="Arial" w:hAnsi="Arial" w:cs="Arial"/>
        </w:rPr>
        <w:t xml:space="preserve">conducted </w:t>
      </w:r>
      <w:r w:rsidR="00A32342">
        <w:rPr>
          <w:rFonts w:ascii="Arial" w:hAnsi="Arial" w:cs="Arial"/>
        </w:rPr>
        <w:t xml:space="preserve">to </w:t>
      </w:r>
      <w:r w:rsidR="00D86DA7" w:rsidRPr="00AF6DFE">
        <w:rPr>
          <w:rFonts w:ascii="Arial" w:hAnsi="Arial" w:cs="Arial"/>
        </w:rPr>
        <w:t xml:space="preserve">evaluate the achievable payload of </w:t>
      </w:r>
      <w:proofErr w:type="spellStart"/>
      <w:r w:rsidR="00D86DA7" w:rsidRPr="00AF6DFE">
        <w:rPr>
          <w:rFonts w:ascii="Arial" w:hAnsi="Arial" w:cs="Arial"/>
        </w:rPr>
        <w:t>msgA</w:t>
      </w:r>
      <w:proofErr w:type="spellEnd"/>
      <w:r w:rsidR="00D86DA7" w:rsidRPr="00AF6DFE">
        <w:rPr>
          <w:rFonts w:ascii="Arial" w:hAnsi="Arial" w:cs="Arial"/>
        </w:rPr>
        <w:t xml:space="preserve"> under different conditions</w:t>
      </w:r>
      <w:r w:rsidRPr="00AF6DFE">
        <w:rPr>
          <w:rFonts w:ascii="Arial" w:hAnsi="Arial" w:cs="Arial"/>
        </w:rPr>
        <w:t xml:space="preserve"> as well as to assess different mechanisms for transmitting </w:t>
      </w:r>
      <w:proofErr w:type="spellStart"/>
      <w:r w:rsidRPr="00AF6DFE">
        <w:rPr>
          <w:rFonts w:ascii="Arial" w:hAnsi="Arial" w:cs="Arial"/>
        </w:rPr>
        <w:t>msgA</w:t>
      </w:r>
      <w:proofErr w:type="spellEnd"/>
      <w:r w:rsidR="00D86DA7" w:rsidRPr="00AF6DFE">
        <w:rPr>
          <w:rFonts w:ascii="Arial" w:hAnsi="Arial" w:cs="Arial"/>
        </w:rPr>
        <w:t xml:space="preserve">. </w:t>
      </w:r>
      <w:r w:rsidRPr="00AF6DFE">
        <w:rPr>
          <w:rFonts w:ascii="Arial" w:hAnsi="Arial" w:cs="Arial"/>
        </w:rPr>
        <w:t xml:space="preserve">Most of the mechanisms discussed </w:t>
      </w:r>
      <w:r w:rsidR="00764DE0" w:rsidRPr="00AF6DFE">
        <w:rPr>
          <w:rFonts w:ascii="Arial" w:hAnsi="Arial" w:cs="Arial"/>
        </w:rPr>
        <w:t>do not address interference</w:t>
      </w:r>
      <w:r w:rsidR="00855930" w:rsidRPr="00AF6DFE">
        <w:rPr>
          <w:rFonts w:ascii="Arial" w:hAnsi="Arial" w:cs="Arial"/>
        </w:rPr>
        <w:t>, and single UE evaluation was agreed as a starting point</w:t>
      </w:r>
      <w:r w:rsidR="00764DE0" w:rsidRPr="00AF6DFE">
        <w:rPr>
          <w:rFonts w:ascii="Arial" w:hAnsi="Arial" w:cs="Arial"/>
        </w:rPr>
        <w:t xml:space="preserve">. However, </w:t>
      </w:r>
      <w:r w:rsidR="00EE20B1">
        <w:rPr>
          <w:rFonts w:ascii="Arial" w:hAnsi="Arial" w:cs="Arial"/>
        </w:rPr>
        <w:t xml:space="preserve">in RAN1#96bis, it was agreed </w:t>
      </w:r>
      <w:r w:rsidR="007C39B2">
        <w:rPr>
          <w:rFonts w:ascii="Arial" w:hAnsi="Arial" w:cs="Arial"/>
        </w:rPr>
        <w:t xml:space="preserve">that </w:t>
      </w:r>
      <w:r w:rsidR="00EE20B1">
        <w:rPr>
          <w:rFonts w:ascii="Arial" w:hAnsi="Arial" w:cs="Arial"/>
        </w:rPr>
        <w:t>evaluat</w:t>
      </w:r>
      <w:r w:rsidR="007C39B2">
        <w:rPr>
          <w:rFonts w:ascii="Arial" w:hAnsi="Arial" w:cs="Arial"/>
        </w:rPr>
        <w:t xml:space="preserve">ions of </w:t>
      </w:r>
      <w:r w:rsidR="00EE20B1">
        <w:rPr>
          <w:rFonts w:ascii="Arial" w:hAnsi="Arial" w:cs="Arial"/>
        </w:rPr>
        <w:t>2 or more colliding UEs at the link level</w:t>
      </w:r>
      <w:r w:rsidR="007C39B2">
        <w:rPr>
          <w:rFonts w:ascii="Arial" w:hAnsi="Arial" w:cs="Arial"/>
        </w:rPr>
        <w:t xml:space="preserve"> can be reported, although the power modeling is FFS and companies are to report the modeling until the FFS is resolved.  Large differences in power can occur in cells where uplink power control is either insufficient to overcome pathloss and/or when power control error is present</w:t>
      </w:r>
      <w:r w:rsidR="00F93D02">
        <w:rPr>
          <w:rFonts w:ascii="Arial" w:hAnsi="Arial" w:cs="Arial"/>
        </w:rPr>
        <w:t xml:space="preserve">, and so such power differences should be properly considered in multi-UE link level simulations.  </w:t>
      </w:r>
      <w:r w:rsidR="00821C80">
        <w:rPr>
          <w:rFonts w:ascii="Arial" w:hAnsi="Arial" w:cs="Arial"/>
        </w:rPr>
        <w:t>(Note that f</w:t>
      </w:r>
      <w:r w:rsidR="00A11284">
        <w:rPr>
          <w:rFonts w:ascii="Arial" w:hAnsi="Arial" w:cs="Arial"/>
        </w:rPr>
        <w:t xml:space="preserve">urther consideration of </w:t>
      </w:r>
      <w:r w:rsidR="00821C80">
        <w:rPr>
          <w:rFonts w:ascii="Arial" w:hAnsi="Arial" w:cs="Arial"/>
        </w:rPr>
        <w:t xml:space="preserve">models for UE power differences in different cell sizes is given in a companion paper </w:t>
      </w:r>
      <w:r w:rsidR="008C56E1">
        <w:rPr>
          <w:rFonts w:ascii="Arial" w:hAnsi="Arial" w:cs="Arial"/>
        </w:rPr>
        <w:fldChar w:fldCharType="begin"/>
      </w:r>
      <w:r w:rsidR="008C56E1">
        <w:rPr>
          <w:rFonts w:ascii="Arial" w:hAnsi="Arial" w:cs="Arial"/>
        </w:rPr>
        <w:instrText xml:space="preserve"> REF _Ref7814290 \r \h </w:instrText>
      </w:r>
      <w:r w:rsidR="008C56E1">
        <w:rPr>
          <w:rFonts w:ascii="Arial" w:hAnsi="Arial" w:cs="Arial"/>
        </w:rPr>
      </w:r>
      <w:r w:rsidR="008C56E1">
        <w:rPr>
          <w:rFonts w:ascii="Arial" w:hAnsi="Arial" w:cs="Arial"/>
        </w:rPr>
        <w:fldChar w:fldCharType="separate"/>
      </w:r>
      <w:r w:rsidR="008C56E1">
        <w:rPr>
          <w:rFonts w:ascii="Arial" w:hAnsi="Arial" w:cs="Arial"/>
        </w:rPr>
        <w:t>[2]</w:t>
      </w:r>
      <w:r w:rsidR="008C56E1">
        <w:rPr>
          <w:rFonts w:ascii="Arial" w:hAnsi="Arial" w:cs="Arial"/>
        </w:rPr>
        <w:fldChar w:fldCharType="end"/>
      </w:r>
      <w:r w:rsidR="00821C80">
        <w:rPr>
          <w:rFonts w:ascii="Arial" w:hAnsi="Arial" w:cs="Arial"/>
        </w:rPr>
        <w:t xml:space="preserve">). </w:t>
      </w:r>
      <w:r w:rsidR="00764DE0" w:rsidRPr="00AF6DFE">
        <w:rPr>
          <w:rFonts w:ascii="Arial" w:hAnsi="Arial" w:cs="Arial"/>
        </w:rPr>
        <w:t xml:space="preserve">Using system level simulations </w:t>
      </w:r>
      <w:r w:rsidR="00E31A90">
        <w:rPr>
          <w:rFonts w:ascii="Arial" w:hAnsi="Arial" w:cs="Arial"/>
        </w:rPr>
        <w:t xml:space="preserve">has the benefit of </w:t>
      </w:r>
      <w:r w:rsidR="00764DE0" w:rsidRPr="00AF6DFE">
        <w:rPr>
          <w:rFonts w:ascii="Arial" w:hAnsi="Arial" w:cs="Arial"/>
        </w:rPr>
        <w:t>avoid</w:t>
      </w:r>
      <w:r w:rsidR="00E31A90">
        <w:rPr>
          <w:rFonts w:ascii="Arial" w:hAnsi="Arial" w:cs="Arial"/>
        </w:rPr>
        <w:t>ing</w:t>
      </w:r>
      <w:r w:rsidR="00764DE0" w:rsidRPr="00AF6DFE">
        <w:rPr>
          <w:rFonts w:ascii="Arial" w:hAnsi="Arial" w:cs="Arial"/>
        </w:rPr>
        <w:t xml:space="preserve"> the difficult problem of </w:t>
      </w:r>
      <w:r w:rsidR="006F7C29" w:rsidRPr="00AF6DFE">
        <w:rPr>
          <w:rFonts w:ascii="Arial" w:hAnsi="Arial" w:cs="Arial"/>
        </w:rPr>
        <w:t>modeling multiple UE transmissions using link level simulators. The coupling loss of the different UEs to a serving cell, power control, traffic models, and inter-cell interference can all strong</w:t>
      </w:r>
      <w:r w:rsidR="006C5252" w:rsidRPr="00AF6DFE">
        <w:rPr>
          <w:rFonts w:ascii="Arial" w:hAnsi="Arial" w:cs="Arial"/>
        </w:rPr>
        <w:t>ly</w:t>
      </w:r>
      <w:r w:rsidR="006F7C29" w:rsidRPr="00AF6DFE">
        <w:rPr>
          <w:rFonts w:ascii="Arial" w:hAnsi="Arial" w:cs="Arial"/>
        </w:rPr>
        <w:t xml:space="preserve"> affect performance and are difficult to </w:t>
      </w:r>
      <w:proofErr w:type="gramStart"/>
      <w:r w:rsidR="006F7C29" w:rsidRPr="00AF6DFE">
        <w:rPr>
          <w:rFonts w:ascii="Arial" w:hAnsi="Arial" w:cs="Arial"/>
        </w:rPr>
        <w:t>take into account</w:t>
      </w:r>
      <w:proofErr w:type="gramEnd"/>
      <w:r w:rsidR="006F7C29" w:rsidRPr="00AF6DFE">
        <w:rPr>
          <w:rFonts w:ascii="Arial" w:hAnsi="Arial" w:cs="Arial"/>
        </w:rPr>
        <w:t xml:space="preserve"> in typical link level simulators.</w:t>
      </w:r>
    </w:p>
    <w:p w14:paraId="54F247C0" w14:textId="31BB3DD4" w:rsidR="009F2793" w:rsidRPr="00AF6DFE" w:rsidRDefault="009F2793" w:rsidP="00BB61E8">
      <w:pPr>
        <w:spacing w:before="120" w:line="259" w:lineRule="auto"/>
        <w:jc w:val="both"/>
        <w:rPr>
          <w:rFonts w:ascii="Arial" w:hAnsi="Arial" w:cs="Arial"/>
        </w:rPr>
      </w:pPr>
      <w:r w:rsidRPr="00AF6DFE">
        <w:rPr>
          <w:rFonts w:ascii="Arial" w:hAnsi="Arial" w:cs="Arial"/>
        </w:rPr>
        <w:t xml:space="preserve">System level simulations are primarily targeted at determining system capacity. However, </w:t>
      </w:r>
      <w:r w:rsidR="00764DE0" w:rsidRPr="00AF6DFE">
        <w:rPr>
          <w:rFonts w:ascii="Arial" w:hAnsi="Arial" w:cs="Arial"/>
        </w:rPr>
        <w:t xml:space="preserve">the greatest </w:t>
      </w:r>
      <w:r w:rsidRPr="00AF6DFE">
        <w:rPr>
          <w:rFonts w:ascii="Arial" w:hAnsi="Arial" w:cs="Arial"/>
        </w:rPr>
        <w:t xml:space="preserve">2-step RACH capacity benefits for small packet transmission are </w:t>
      </w:r>
      <w:r w:rsidR="00764DE0" w:rsidRPr="00AF6DFE">
        <w:rPr>
          <w:rFonts w:ascii="Arial" w:hAnsi="Arial" w:cs="Arial"/>
        </w:rPr>
        <w:t xml:space="preserve">expected to be </w:t>
      </w:r>
      <w:r w:rsidRPr="00AF6DFE">
        <w:rPr>
          <w:rFonts w:ascii="Arial" w:hAnsi="Arial" w:cs="Arial"/>
        </w:rPr>
        <w:t xml:space="preserve">from quick completion of the RACH procedure and </w:t>
      </w:r>
      <w:r w:rsidR="00980D62" w:rsidRPr="00AF6DFE">
        <w:rPr>
          <w:rFonts w:ascii="Arial" w:hAnsi="Arial" w:cs="Arial"/>
        </w:rPr>
        <w:t xml:space="preserve">from getting </w:t>
      </w:r>
      <w:r w:rsidRPr="00AF6DFE">
        <w:rPr>
          <w:rFonts w:ascii="Arial" w:hAnsi="Arial" w:cs="Arial"/>
        </w:rPr>
        <w:t xml:space="preserve">good uplink CSI for PUSCH transmissions following </w:t>
      </w:r>
      <w:proofErr w:type="spellStart"/>
      <w:r w:rsidRPr="00AF6DFE">
        <w:rPr>
          <w:rFonts w:ascii="Arial" w:hAnsi="Arial" w:cs="Arial"/>
        </w:rPr>
        <w:t>msgA</w:t>
      </w:r>
      <w:proofErr w:type="spellEnd"/>
      <w:r w:rsidRPr="00AF6DFE">
        <w:rPr>
          <w:rFonts w:ascii="Arial" w:hAnsi="Arial" w:cs="Arial"/>
        </w:rPr>
        <w:t xml:space="preserve">, rather than optimizing the capacity of </w:t>
      </w:r>
      <w:proofErr w:type="spellStart"/>
      <w:r w:rsidRPr="00AF6DFE">
        <w:rPr>
          <w:rFonts w:ascii="Arial" w:hAnsi="Arial" w:cs="Arial"/>
        </w:rPr>
        <w:t>msgA</w:t>
      </w:r>
      <w:proofErr w:type="spellEnd"/>
      <w:r w:rsidRPr="00AF6DFE">
        <w:rPr>
          <w:rFonts w:ascii="Arial" w:hAnsi="Arial" w:cs="Arial"/>
        </w:rPr>
        <w:t xml:space="preserve"> itself.</w:t>
      </w:r>
      <w:r w:rsidR="006B326C" w:rsidRPr="00AF6DFE">
        <w:rPr>
          <w:rFonts w:ascii="Arial" w:hAnsi="Arial" w:cs="Arial"/>
        </w:rPr>
        <w:t xml:space="preserve"> Therefore, how capacity should be evaluated in 2-step RACH should be further considered befor</w:t>
      </w:r>
      <w:r w:rsidR="00980D62" w:rsidRPr="00AF6DFE">
        <w:rPr>
          <w:rFonts w:ascii="Arial" w:hAnsi="Arial" w:cs="Arial"/>
        </w:rPr>
        <w:t>e</w:t>
      </w:r>
      <w:r w:rsidR="006B326C" w:rsidRPr="00AF6DFE">
        <w:rPr>
          <w:rFonts w:ascii="Arial" w:hAnsi="Arial" w:cs="Arial"/>
        </w:rPr>
        <w:t xml:space="preserve"> launching into a system level evaluation of 2-step RACH capacity.</w:t>
      </w:r>
    </w:p>
    <w:p w14:paraId="773FBB43" w14:textId="6808FC61" w:rsidR="00764DE0" w:rsidRPr="00AF6DFE" w:rsidRDefault="00764DE0" w:rsidP="00BB61E8">
      <w:pPr>
        <w:spacing w:before="120" w:line="259" w:lineRule="auto"/>
        <w:jc w:val="both"/>
        <w:rPr>
          <w:rFonts w:ascii="Arial" w:hAnsi="Arial" w:cs="Arial"/>
        </w:rPr>
      </w:pPr>
      <w:r w:rsidRPr="00AF6DFE">
        <w:rPr>
          <w:rFonts w:ascii="Arial" w:hAnsi="Arial" w:cs="Arial"/>
        </w:rPr>
        <w:t>Although</w:t>
      </w:r>
      <w:r w:rsidR="003C7D21" w:rsidRPr="00AF6DFE">
        <w:rPr>
          <w:rFonts w:ascii="Arial" w:hAnsi="Arial" w:cs="Arial"/>
        </w:rPr>
        <w:t xml:space="preserve"> </w:t>
      </w:r>
      <w:proofErr w:type="spellStart"/>
      <w:r w:rsidR="003C7D21" w:rsidRPr="00AF6DFE">
        <w:rPr>
          <w:rFonts w:ascii="Arial" w:hAnsi="Arial" w:cs="Arial"/>
        </w:rPr>
        <w:t>msgA</w:t>
      </w:r>
      <w:proofErr w:type="spellEnd"/>
      <w:r w:rsidR="003C7D21" w:rsidRPr="00AF6DFE">
        <w:rPr>
          <w:rFonts w:ascii="Arial" w:hAnsi="Arial" w:cs="Arial"/>
        </w:rPr>
        <w:t xml:space="preserve"> may not contribute greatly to net capacity gains from 2-step RACH, it may still be beneficial to support a variety of </w:t>
      </w:r>
      <w:proofErr w:type="spellStart"/>
      <w:r w:rsidR="003C7D21" w:rsidRPr="00AF6DFE">
        <w:rPr>
          <w:rFonts w:ascii="Arial" w:hAnsi="Arial" w:cs="Arial"/>
        </w:rPr>
        <w:t>msgA</w:t>
      </w:r>
      <w:proofErr w:type="spellEnd"/>
      <w:r w:rsidR="003C7D21" w:rsidRPr="00AF6DFE">
        <w:rPr>
          <w:rFonts w:ascii="Arial" w:hAnsi="Arial" w:cs="Arial"/>
        </w:rPr>
        <w:t xml:space="preserve"> payload sizes.</w:t>
      </w:r>
      <w:r w:rsidR="003C7D21" w:rsidRPr="00AF6DFE">
        <w:t xml:space="preserve"> </w:t>
      </w:r>
      <w:r w:rsidR="001E5F0C">
        <w:rPr>
          <w:rFonts w:ascii="Arial" w:hAnsi="Arial" w:cs="Arial"/>
        </w:rPr>
        <w:t>T</w:t>
      </w:r>
      <w:r w:rsidR="003C7D21" w:rsidRPr="00AF6DFE">
        <w:rPr>
          <w:rFonts w:ascii="Arial" w:hAnsi="Arial" w:cs="Arial"/>
        </w:rPr>
        <w:t>he S</w:t>
      </w:r>
      <w:r w:rsidR="001E5F0C">
        <w:rPr>
          <w:rFonts w:ascii="Arial" w:hAnsi="Arial" w:cs="Arial"/>
        </w:rPr>
        <w:t>I</w:t>
      </w:r>
      <w:r w:rsidR="003C7D21" w:rsidRPr="00AF6DFE">
        <w:rPr>
          <w:rFonts w:ascii="Arial" w:hAnsi="Arial" w:cs="Arial"/>
        </w:rPr>
        <w:t>NR in a cell can be quite high over a large part of a cell</w:t>
      </w:r>
      <w:r w:rsidR="001E5F0C">
        <w:rPr>
          <w:rFonts w:ascii="Arial" w:hAnsi="Arial" w:cs="Arial"/>
        </w:rPr>
        <w:t>, but on the other hand</w:t>
      </w:r>
      <w:r w:rsidR="003C7D21" w:rsidRPr="00AF6DFE">
        <w:rPr>
          <w:rFonts w:ascii="Arial" w:hAnsi="Arial" w:cs="Arial"/>
        </w:rPr>
        <w:t xml:space="preserve"> the S</w:t>
      </w:r>
      <w:r w:rsidR="001E5F0C">
        <w:rPr>
          <w:rFonts w:ascii="Arial" w:hAnsi="Arial" w:cs="Arial"/>
        </w:rPr>
        <w:t>I</w:t>
      </w:r>
      <w:r w:rsidR="003C7D21" w:rsidRPr="00AF6DFE">
        <w:rPr>
          <w:rFonts w:ascii="Arial" w:hAnsi="Arial" w:cs="Arial"/>
        </w:rPr>
        <w:t xml:space="preserve">NR </w:t>
      </w:r>
      <w:r w:rsidR="001E5F0C">
        <w:rPr>
          <w:rFonts w:ascii="Arial" w:hAnsi="Arial" w:cs="Arial"/>
        </w:rPr>
        <w:t xml:space="preserve">at the cell edge can be </w:t>
      </w:r>
      <w:r w:rsidR="003C7D21" w:rsidRPr="00AF6DFE">
        <w:rPr>
          <w:rFonts w:ascii="Arial" w:hAnsi="Arial" w:cs="Arial"/>
        </w:rPr>
        <w:t>rather lower</w:t>
      </w:r>
      <w:r w:rsidR="00B0235E">
        <w:rPr>
          <w:rFonts w:ascii="Arial" w:hAnsi="Arial" w:cs="Arial"/>
        </w:rPr>
        <w:t>.  For example, IMT 2020 requirements</w:t>
      </w:r>
      <w:r w:rsidR="00036604">
        <w:rPr>
          <w:rFonts w:ascii="Arial" w:hAnsi="Arial" w:cs="Arial"/>
        </w:rPr>
        <w:t xml:space="preserve"> </w:t>
      </w:r>
      <w:r w:rsidR="00036604">
        <w:rPr>
          <w:rFonts w:ascii="Arial" w:hAnsi="Arial" w:cs="Arial"/>
        </w:rPr>
        <w:fldChar w:fldCharType="begin"/>
      </w:r>
      <w:r w:rsidR="00036604">
        <w:rPr>
          <w:rFonts w:ascii="Arial" w:hAnsi="Arial" w:cs="Arial"/>
        </w:rPr>
        <w:instrText xml:space="preserve"> REF _Ref7815434 \r \h </w:instrText>
      </w:r>
      <w:r w:rsidR="00036604">
        <w:rPr>
          <w:rFonts w:ascii="Arial" w:hAnsi="Arial" w:cs="Arial"/>
        </w:rPr>
      </w:r>
      <w:r w:rsidR="00036604">
        <w:rPr>
          <w:rFonts w:ascii="Arial" w:hAnsi="Arial" w:cs="Arial"/>
        </w:rPr>
        <w:fldChar w:fldCharType="separate"/>
      </w:r>
      <w:r w:rsidR="00036604">
        <w:rPr>
          <w:rFonts w:ascii="Arial" w:hAnsi="Arial" w:cs="Arial"/>
        </w:rPr>
        <w:t>[4]</w:t>
      </w:r>
      <w:r w:rsidR="00036604">
        <w:rPr>
          <w:rFonts w:ascii="Arial" w:hAnsi="Arial" w:cs="Arial"/>
        </w:rPr>
        <w:fldChar w:fldCharType="end"/>
      </w:r>
      <w:r w:rsidR="00B0235E">
        <w:rPr>
          <w:rFonts w:ascii="Arial" w:hAnsi="Arial" w:cs="Arial"/>
        </w:rPr>
        <w:t xml:space="preserve"> </w:t>
      </w:r>
      <w:r w:rsidR="00036604">
        <w:rPr>
          <w:rFonts w:ascii="Arial" w:hAnsi="Arial" w:cs="Arial"/>
        </w:rPr>
        <w:t xml:space="preserve">for </w:t>
      </w:r>
      <w:r w:rsidR="00503ED6">
        <w:rPr>
          <w:rFonts w:ascii="Arial" w:hAnsi="Arial" w:cs="Arial"/>
        </w:rPr>
        <w:t xml:space="preserve">rural </w:t>
      </w:r>
      <w:proofErr w:type="spellStart"/>
      <w:r w:rsidR="00036604">
        <w:rPr>
          <w:rFonts w:ascii="Arial" w:hAnsi="Arial" w:cs="Arial"/>
        </w:rPr>
        <w:t>eMBB</w:t>
      </w:r>
      <w:proofErr w:type="spellEnd"/>
      <w:r w:rsidR="00036604">
        <w:rPr>
          <w:rFonts w:ascii="Arial" w:hAnsi="Arial" w:cs="Arial"/>
        </w:rPr>
        <w:t xml:space="preserve"> </w:t>
      </w:r>
      <w:r w:rsidR="00B0235E">
        <w:rPr>
          <w:rFonts w:ascii="Arial" w:hAnsi="Arial" w:cs="Arial"/>
        </w:rPr>
        <w:t xml:space="preserve">are 3.3 bps/Hz mean </w:t>
      </w:r>
      <w:r w:rsidR="001A2EFD">
        <w:rPr>
          <w:rFonts w:ascii="Arial" w:hAnsi="Arial" w:cs="Arial"/>
        </w:rPr>
        <w:t xml:space="preserve">user </w:t>
      </w:r>
      <w:r w:rsidR="00B0235E">
        <w:rPr>
          <w:rFonts w:ascii="Arial" w:hAnsi="Arial" w:cs="Arial"/>
        </w:rPr>
        <w:t xml:space="preserve">throughput, but 0.12 bps/Hz </w:t>
      </w:r>
      <w:r w:rsidR="001A2EFD">
        <w:rPr>
          <w:rFonts w:ascii="Arial" w:hAnsi="Arial" w:cs="Arial"/>
        </w:rPr>
        <w:t>for 5%-</w:t>
      </w:r>
      <w:proofErr w:type="spellStart"/>
      <w:r w:rsidR="001A2EFD">
        <w:rPr>
          <w:rFonts w:ascii="Arial" w:hAnsi="Arial" w:cs="Arial"/>
        </w:rPr>
        <w:t>ile</w:t>
      </w:r>
      <w:proofErr w:type="spellEnd"/>
      <w:r w:rsidR="001A2EFD">
        <w:rPr>
          <w:rFonts w:ascii="Arial" w:hAnsi="Arial" w:cs="Arial"/>
        </w:rPr>
        <w:t xml:space="preserve"> user throughput</w:t>
      </w:r>
      <w:r w:rsidR="003C7D21" w:rsidRPr="00AF6DFE">
        <w:rPr>
          <w:rFonts w:ascii="Arial" w:hAnsi="Arial" w:cs="Arial"/>
        </w:rPr>
        <w:t xml:space="preserve">. Therefore, limiting the </w:t>
      </w:r>
      <w:proofErr w:type="spellStart"/>
      <w:r w:rsidR="003C7D21" w:rsidRPr="00AF6DFE">
        <w:rPr>
          <w:rFonts w:ascii="Arial" w:hAnsi="Arial" w:cs="Arial"/>
        </w:rPr>
        <w:t>msgA</w:t>
      </w:r>
      <w:proofErr w:type="spellEnd"/>
      <w:r w:rsidR="003C7D21" w:rsidRPr="00AF6DFE">
        <w:rPr>
          <w:rFonts w:ascii="Arial" w:hAnsi="Arial" w:cs="Arial"/>
        </w:rPr>
        <w:t xml:space="preserve"> payload to only the 5% coverage would preclude UEs in the majority of the cell from being able to transmit substantially larger payload sizes.</w:t>
      </w:r>
      <w:r w:rsidR="000712C5">
        <w:rPr>
          <w:rFonts w:ascii="Arial" w:hAnsi="Arial" w:cs="Arial"/>
        </w:rPr>
        <w:t xml:space="preserve">  </w:t>
      </w:r>
      <w:r w:rsidR="00EB023A">
        <w:rPr>
          <w:rFonts w:ascii="Arial" w:hAnsi="Arial" w:cs="Arial"/>
        </w:rPr>
        <w:t xml:space="preserve">Such a feature may be exploited to </w:t>
      </w:r>
      <w:r w:rsidR="00EB023A" w:rsidRPr="00EB023A">
        <w:rPr>
          <w:rFonts w:ascii="Arial" w:hAnsi="Arial" w:cs="Arial"/>
        </w:rPr>
        <w:t>efficiently carry bursty small packets in RRC_CONNECTED UEs with low latency</w:t>
      </w:r>
      <w:r w:rsidR="00EB023A">
        <w:rPr>
          <w:rFonts w:ascii="Arial" w:hAnsi="Arial" w:cs="Arial"/>
        </w:rPr>
        <w:t xml:space="preserve">, as further discussed in </w:t>
      </w:r>
      <w:r w:rsidR="007462BD">
        <w:rPr>
          <w:rFonts w:ascii="Arial" w:hAnsi="Arial" w:cs="Arial"/>
        </w:rPr>
        <w:fldChar w:fldCharType="begin"/>
      </w:r>
      <w:r w:rsidR="007462BD">
        <w:rPr>
          <w:rFonts w:ascii="Arial" w:hAnsi="Arial" w:cs="Arial"/>
        </w:rPr>
        <w:instrText xml:space="preserve"> REF _Ref7816113 \r \h </w:instrText>
      </w:r>
      <w:r w:rsidR="007462BD">
        <w:rPr>
          <w:rFonts w:ascii="Arial" w:hAnsi="Arial" w:cs="Arial"/>
        </w:rPr>
      </w:r>
      <w:r w:rsidR="007462BD">
        <w:rPr>
          <w:rFonts w:ascii="Arial" w:hAnsi="Arial" w:cs="Arial"/>
        </w:rPr>
        <w:fldChar w:fldCharType="separate"/>
      </w:r>
      <w:r w:rsidR="007462BD">
        <w:rPr>
          <w:rFonts w:ascii="Arial" w:hAnsi="Arial" w:cs="Arial"/>
        </w:rPr>
        <w:t>[5]</w:t>
      </w:r>
      <w:r w:rsidR="007462BD">
        <w:rPr>
          <w:rFonts w:ascii="Arial" w:hAnsi="Arial" w:cs="Arial"/>
        </w:rPr>
        <w:fldChar w:fldCharType="end"/>
      </w:r>
      <w:r w:rsidR="00EB023A">
        <w:rPr>
          <w:rFonts w:ascii="Arial" w:hAnsi="Arial" w:cs="Arial"/>
        </w:rPr>
        <w:t>.</w:t>
      </w:r>
    </w:p>
    <w:p w14:paraId="320D7D30" w14:textId="55F70C0A" w:rsidR="006B326C" w:rsidRPr="00AF6DFE" w:rsidRDefault="006B326C" w:rsidP="006B326C">
      <w:pPr>
        <w:spacing w:before="120" w:line="259" w:lineRule="auto"/>
        <w:jc w:val="both"/>
        <w:rPr>
          <w:rFonts w:ascii="Arial" w:hAnsi="Arial" w:cs="Arial"/>
        </w:rPr>
      </w:pPr>
      <w:r w:rsidRPr="00AF6DFE">
        <w:rPr>
          <w:rFonts w:ascii="Arial" w:hAnsi="Arial" w:cs="Arial"/>
          <w:b/>
        </w:rPr>
        <w:t>Observations</w:t>
      </w:r>
      <w:r w:rsidRPr="00AF6DFE">
        <w:rPr>
          <w:rFonts w:ascii="Arial" w:hAnsi="Arial" w:cs="Arial"/>
        </w:rPr>
        <w:t>:</w:t>
      </w:r>
    </w:p>
    <w:p w14:paraId="31109100" w14:textId="77777777" w:rsidR="00EA26B5" w:rsidRPr="00EA26B5" w:rsidRDefault="00B047A3" w:rsidP="002916C0">
      <w:pPr>
        <w:pStyle w:val="ListParagraph"/>
        <w:numPr>
          <w:ilvl w:val="0"/>
          <w:numId w:val="34"/>
        </w:numPr>
        <w:spacing w:after="0" w:line="259" w:lineRule="auto"/>
        <w:jc w:val="both"/>
        <w:rPr>
          <w:rFonts w:ascii="Arial" w:hAnsi="Arial" w:cs="Arial"/>
        </w:rPr>
      </w:pPr>
      <w:r w:rsidRPr="00EA26B5">
        <w:rPr>
          <w:rFonts w:ascii="Arial" w:hAnsi="Arial" w:cs="Arial"/>
        </w:rPr>
        <w:t>Large differences in power can occur between UEs in a cell when pathloss is large and/or power control error is present.</w:t>
      </w:r>
    </w:p>
    <w:p w14:paraId="445AC393" w14:textId="1974CE07" w:rsidR="00A22CCC" w:rsidRPr="00EA26B5" w:rsidRDefault="00A22CCC" w:rsidP="002916C0">
      <w:pPr>
        <w:pStyle w:val="ListParagraph"/>
        <w:numPr>
          <w:ilvl w:val="0"/>
          <w:numId w:val="34"/>
        </w:numPr>
        <w:spacing w:after="0" w:line="259" w:lineRule="auto"/>
        <w:jc w:val="both"/>
        <w:rPr>
          <w:rFonts w:ascii="Arial" w:hAnsi="Arial" w:cs="Arial"/>
        </w:rPr>
      </w:pPr>
      <w:r w:rsidRPr="00EA26B5">
        <w:rPr>
          <w:rFonts w:ascii="Arial" w:hAnsi="Arial" w:cs="Arial"/>
        </w:rPr>
        <w:t xml:space="preserve">The capacity benefit for 2-step RACH used with small data applications is not likely to come from optimizing the capacity of </w:t>
      </w:r>
      <w:proofErr w:type="spellStart"/>
      <w:r w:rsidRPr="00EA26B5">
        <w:rPr>
          <w:rFonts w:ascii="Arial" w:hAnsi="Arial" w:cs="Arial"/>
        </w:rPr>
        <w:t>msgA</w:t>
      </w:r>
      <w:proofErr w:type="spellEnd"/>
      <w:r w:rsidRPr="00EA26B5">
        <w:rPr>
          <w:rFonts w:ascii="Arial" w:hAnsi="Arial" w:cs="Arial"/>
        </w:rPr>
        <w:t xml:space="preserve"> PUSCH </w:t>
      </w:r>
    </w:p>
    <w:p w14:paraId="690DA7FB" w14:textId="77777777" w:rsidR="00A22CCC" w:rsidRPr="00EA26B5" w:rsidRDefault="00A22CCC" w:rsidP="00A22CCC">
      <w:pPr>
        <w:pStyle w:val="BodyText"/>
        <w:numPr>
          <w:ilvl w:val="1"/>
          <w:numId w:val="34"/>
        </w:numPr>
        <w:spacing w:after="0" w:line="259" w:lineRule="auto"/>
        <w:rPr>
          <w:rFonts w:ascii="Arial" w:hAnsi="Arial" w:cs="Arial"/>
        </w:rPr>
      </w:pPr>
      <w:r w:rsidRPr="00EA26B5">
        <w:rPr>
          <w:rFonts w:ascii="Arial" w:hAnsi="Arial" w:cs="Arial"/>
        </w:rPr>
        <w:t xml:space="preserve">Capacity of PUSCH that can be scheduled after </w:t>
      </w:r>
      <w:proofErr w:type="spellStart"/>
      <w:r w:rsidRPr="00EA26B5">
        <w:rPr>
          <w:rFonts w:ascii="Arial" w:hAnsi="Arial" w:cs="Arial"/>
        </w:rPr>
        <w:t>msgB</w:t>
      </w:r>
      <w:proofErr w:type="spellEnd"/>
      <w:r w:rsidRPr="00EA26B5">
        <w:rPr>
          <w:rFonts w:ascii="Arial" w:hAnsi="Arial" w:cs="Arial"/>
        </w:rPr>
        <w:t xml:space="preserve"> can be substantially better than </w:t>
      </w:r>
      <w:proofErr w:type="spellStart"/>
      <w:r w:rsidRPr="00EA26B5">
        <w:rPr>
          <w:rFonts w:ascii="Arial" w:hAnsi="Arial" w:cs="Arial"/>
        </w:rPr>
        <w:t>msgA</w:t>
      </w:r>
      <w:proofErr w:type="spellEnd"/>
      <w:r w:rsidRPr="00EA26B5">
        <w:rPr>
          <w:rFonts w:ascii="Arial" w:hAnsi="Arial" w:cs="Arial"/>
        </w:rPr>
        <w:t xml:space="preserve"> due to better link adaptation, scheduling flexibility, etc.</w:t>
      </w:r>
    </w:p>
    <w:p w14:paraId="67146CD4" w14:textId="77777777" w:rsidR="00A22CCC" w:rsidRPr="00EA26B5" w:rsidRDefault="00A22CCC" w:rsidP="00A22CCC">
      <w:pPr>
        <w:pStyle w:val="BodyText"/>
        <w:numPr>
          <w:ilvl w:val="0"/>
          <w:numId w:val="34"/>
        </w:numPr>
        <w:spacing w:after="0" w:line="259" w:lineRule="auto"/>
        <w:rPr>
          <w:rFonts w:ascii="Arial" w:hAnsi="Arial" w:cs="Arial"/>
        </w:rPr>
      </w:pPr>
      <w:r w:rsidRPr="00EA26B5">
        <w:rPr>
          <w:rFonts w:ascii="Arial" w:hAnsi="Arial" w:cs="Arial"/>
        </w:rPr>
        <w:lastRenderedPageBreak/>
        <w:t xml:space="preserve">On the other </w:t>
      </w:r>
      <w:proofErr w:type="gramStart"/>
      <w:r w:rsidRPr="00EA26B5">
        <w:rPr>
          <w:rFonts w:ascii="Arial" w:hAnsi="Arial" w:cs="Arial"/>
        </w:rPr>
        <w:t>hand</w:t>
      </w:r>
      <w:proofErr w:type="gramEnd"/>
      <w:r w:rsidRPr="00EA26B5">
        <w:rPr>
          <w:rFonts w:ascii="Arial" w:hAnsi="Arial" w:cs="Arial"/>
        </w:rPr>
        <w:t xml:space="preserve"> 2-step RACH seems well suited to efficiently carry bursty small packets in RRC_CONNECTED UEs with low latency</w:t>
      </w:r>
    </w:p>
    <w:p w14:paraId="5F7B84C8" w14:textId="7EA04F70" w:rsidR="00A22CCC" w:rsidRPr="00EA26B5" w:rsidRDefault="00A22CCC" w:rsidP="00A22CCC">
      <w:pPr>
        <w:pStyle w:val="BodyText"/>
        <w:numPr>
          <w:ilvl w:val="0"/>
          <w:numId w:val="34"/>
        </w:numPr>
        <w:spacing w:after="0" w:line="259" w:lineRule="auto"/>
        <w:rPr>
          <w:rFonts w:ascii="Arial" w:hAnsi="Arial" w:cs="Arial"/>
        </w:rPr>
      </w:pPr>
      <w:r w:rsidRPr="00EA26B5">
        <w:rPr>
          <w:rFonts w:ascii="Arial" w:hAnsi="Arial" w:cs="Arial"/>
        </w:rPr>
        <w:t xml:space="preserve">Also, SNR is likely to be quite high over a substantial part of e.g. a small cell, so some flexibility to support different </w:t>
      </w:r>
      <w:proofErr w:type="spellStart"/>
      <w:r w:rsidRPr="00EA26B5">
        <w:rPr>
          <w:rFonts w:ascii="Arial" w:hAnsi="Arial" w:cs="Arial"/>
        </w:rPr>
        <w:t>msgA</w:t>
      </w:r>
      <w:proofErr w:type="spellEnd"/>
      <w:r w:rsidRPr="00EA26B5">
        <w:rPr>
          <w:rFonts w:ascii="Arial" w:hAnsi="Arial" w:cs="Arial"/>
        </w:rPr>
        <w:t xml:space="preserve"> sizes has potential.</w:t>
      </w:r>
    </w:p>
    <w:p w14:paraId="240EC609" w14:textId="4BD257B4" w:rsidR="006B326C" w:rsidRPr="00AF6DFE" w:rsidRDefault="006B326C" w:rsidP="00A22CCC">
      <w:pPr>
        <w:spacing w:before="120" w:line="259" w:lineRule="auto"/>
        <w:jc w:val="both"/>
        <w:rPr>
          <w:rFonts w:ascii="Arial" w:hAnsi="Arial" w:cs="Arial"/>
        </w:rPr>
      </w:pPr>
      <w:r w:rsidRPr="00AF6DFE">
        <w:rPr>
          <w:rFonts w:ascii="Arial" w:hAnsi="Arial" w:cs="Arial"/>
          <w:b/>
        </w:rPr>
        <w:t>Proposals</w:t>
      </w:r>
      <w:r w:rsidRPr="00AF6DFE">
        <w:rPr>
          <w:rFonts w:ascii="Arial" w:hAnsi="Arial" w:cs="Arial"/>
        </w:rPr>
        <w:t>:</w:t>
      </w:r>
    </w:p>
    <w:p w14:paraId="4FFE694A" w14:textId="5384506D" w:rsidR="006B326C" w:rsidRDefault="00B047A3" w:rsidP="006B326C">
      <w:pPr>
        <w:pStyle w:val="ListParagraph"/>
        <w:numPr>
          <w:ilvl w:val="0"/>
          <w:numId w:val="34"/>
        </w:numPr>
        <w:spacing w:line="259" w:lineRule="auto"/>
        <w:jc w:val="both"/>
        <w:rPr>
          <w:rFonts w:ascii="Arial" w:hAnsi="Arial" w:cs="Arial"/>
        </w:rPr>
      </w:pPr>
      <w:r>
        <w:rPr>
          <w:rFonts w:ascii="Arial" w:hAnsi="Arial" w:cs="Arial"/>
        </w:rPr>
        <w:t xml:space="preserve">Multi-UE simulations </w:t>
      </w:r>
      <w:proofErr w:type="gramStart"/>
      <w:r>
        <w:rPr>
          <w:rFonts w:ascii="Arial" w:hAnsi="Arial" w:cs="Arial"/>
        </w:rPr>
        <w:t>take into account</w:t>
      </w:r>
      <w:proofErr w:type="gramEnd"/>
      <w:r>
        <w:rPr>
          <w:rFonts w:ascii="Arial" w:hAnsi="Arial" w:cs="Arial"/>
        </w:rPr>
        <w:t xml:space="preserve"> relevant ‘system’ </w:t>
      </w:r>
      <w:proofErr w:type="spellStart"/>
      <w:r>
        <w:rPr>
          <w:rFonts w:ascii="Arial" w:hAnsi="Arial" w:cs="Arial"/>
        </w:rPr>
        <w:t>behaviors</w:t>
      </w:r>
      <w:proofErr w:type="spellEnd"/>
      <w:r>
        <w:rPr>
          <w:rFonts w:ascii="Arial" w:hAnsi="Arial" w:cs="Arial"/>
        </w:rPr>
        <w:t xml:space="preserve"> such as power and timing differences among UEs.</w:t>
      </w:r>
    </w:p>
    <w:p w14:paraId="160E3EC4" w14:textId="7F8AB3A9" w:rsidR="00C21A22" w:rsidRPr="00AF6DFE" w:rsidRDefault="00C21A22" w:rsidP="006B326C">
      <w:pPr>
        <w:pStyle w:val="ListParagraph"/>
        <w:numPr>
          <w:ilvl w:val="0"/>
          <w:numId w:val="34"/>
        </w:numPr>
        <w:spacing w:line="259" w:lineRule="auto"/>
        <w:jc w:val="both"/>
        <w:rPr>
          <w:rFonts w:ascii="Arial" w:hAnsi="Arial" w:cs="Arial"/>
        </w:rPr>
      </w:pPr>
      <w:r>
        <w:rPr>
          <w:rFonts w:ascii="Arial" w:hAnsi="Arial" w:cs="Arial"/>
        </w:rPr>
        <w:t>Any evaluations of capacity are done with system level simulation</w:t>
      </w:r>
    </w:p>
    <w:p w14:paraId="2CE7FAF3" w14:textId="6B04FE90" w:rsidR="003C7D21" w:rsidRPr="00AF6DFE" w:rsidRDefault="003C7D21" w:rsidP="007160D1">
      <w:pPr>
        <w:pStyle w:val="ListParagraph"/>
        <w:numPr>
          <w:ilvl w:val="0"/>
          <w:numId w:val="34"/>
        </w:numPr>
        <w:spacing w:line="259" w:lineRule="auto"/>
        <w:jc w:val="both"/>
        <w:rPr>
          <w:rFonts w:ascii="Arial" w:hAnsi="Arial" w:cs="Arial"/>
        </w:rPr>
      </w:pPr>
      <w:r w:rsidRPr="007160D1">
        <w:rPr>
          <w:rFonts w:ascii="Arial" w:hAnsi="Arial" w:cs="Arial"/>
        </w:rPr>
        <w:t xml:space="preserve">Study the benefit of variable </w:t>
      </w:r>
      <w:proofErr w:type="spellStart"/>
      <w:r w:rsidRPr="007160D1">
        <w:rPr>
          <w:rFonts w:ascii="Arial" w:hAnsi="Arial" w:cs="Arial"/>
        </w:rPr>
        <w:t>msgA</w:t>
      </w:r>
      <w:proofErr w:type="spellEnd"/>
      <w:r w:rsidRPr="007160D1">
        <w:rPr>
          <w:rFonts w:ascii="Arial" w:hAnsi="Arial" w:cs="Arial"/>
        </w:rPr>
        <w:t xml:space="preserve"> payload size</w:t>
      </w:r>
    </w:p>
    <w:p w14:paraId="7565A003" w14:textId="093EB458" w:rsidR="007577FC" w:rsidRPr="00AF6DFE" w:rsidRDefault="001C150C" w:rsidP="007577FC">
      <w:pPr>
        <w:pStyle w:val="Heading2"/>
      </w:pPr>
      <w:r w:rsidRPr="00AF6DFE">
        <w:t>System parameters for coverage evaluation</w:t>
      </w:r>
    </w:p>
    <w:p w14:paraId="47E5F4E2" w14:textId="1710163F" w:rsidR="001C150C" w:rsidRPr="00AF6DFE" w:rsidRDefault="00A66EDC" w:rsidP="001D24B9">
      <w:pPr>
        <w:spacing w:before="120" w:line="259" w:lineRule="auto"/>
        <w:jc w:val="both"/>
        <w:rPr>
          <w:rFonts w:ascii="Arial" w:hAnsi="Arial" w:cs="Arial"/>
        </w:rPr>
      </w:pPr>
      <w:r w:rsidRPr="00AF6DFE">
        <w:rPr>
          <w:rFonts w:ascii="Arial" w:hAnsi="Arial" w:cs="Arial"/>
        </w:rPr>
        <w:t xml:space="preserve">System simulation parameters are needed to determine the coverage of different </w:t>
      </w:r>
      <w:proofErr w:type="spellStart"/>
      <w:r w:rsidRPr="00AF6DFE">
        <w:rPr>
          <w:rFonts w:ascii="Arial" w:hAnsi="Arial" w:cs="Arial"/>
        </w:rPr>
        <w:t>msgA</w:t>
      </w:r>
      <w:proofErr w:type="spellEnd"/>
      <w:r w:rsidRPr="00AF6DFE">
        <w:rPr>
          <w:rFonts w:ascii="Arial" w:hAnsi="Arial" w:cs="Arial"/>
        </w:rPr>
        <w:t xml:space="preserve"> payload sizes.</w:t>
      </w:r>
      <w:r w:rsidR="00BF494F" w:rsidRPr="00AF6DFE">
        <w:rPr>
          <w:rFonts w:ascii="Arial" w:hAnsi="Arial" w:cs="Arial"/>
        </w:rPr>
        <w:t xml:space="preserve"> </w:t>
      </w:r>
      <w:r w:rsidRPr="00AF6DFE">
        <w:rPr>
          <w:rFonts w:ascii="Arial" w:hAnsi="Arial" w:cs="Arial"/>
        </w:rPr>
        <w:t xml:space="preserve">Only those parameters needed to calculate coupling loss are required if simple coverage evaluations not considering interference are used. While it </w:t>
      </w:r>
      <w:r w:rsidR="00274DEF">
        <w:rPr>
          <w:rFonts w:ascii="Arial" w:hAnsi="Arial" w:cs="Arial"/>
        </w:rPr>
        <w:t xml:space="preserve">has been </w:t>
      </w:r>
      <w:r w:rsidRPr="00AF6DFE">
        <w:rPr>
          <w:rFonts w:ascii="Arial" w:hAnsi="Arial" w:cs="Arial"/>
        </w:rPr>
        <w:t xml:space="preserve">agreed </w:t>
      </w:r>
      <w:r w:rsidR="00274DEF">
        <w:rPr>
          <w:rFonts w:ascii="Arial" w:hAnsi="Arial" w:cs="Arial"/>
        </w:rPr>
        <w:t xml:space="preserve">so far </w:t>
      </w:r>
      <w:r w:rsidRPr="00AF6DFE">
        <w:rPr>
          <w:rFonts w:ascii="Arial" w:hAnsi="Arial" w:cs="Arial"/>
        </w:rPr>
        <w:t xml:space="preserve">to use various channel models, scenarios, and ISDs, additional parameters are </w:t>
      </w:r>
      <w:r w:rsidR="00274DEF">
        <w:rPr>
          <w:rFonts w:ascii="Arial" w:hAnsi="Arial" w:cs="Arial"/>
        </w:rPr>
        <w:t xml:space="preserve">still </w:t>
      </w:r>
      <w:r w:rsidRPr="00AF6DFE">
        <w:rPr>
          <w:rFonts w:ascii="Arial" w:hAnsi="Arial" w:cs="Arial"/>
        </w:rPr>
        <w:t>needed. We propose the following based on recent evaluations done in the NOMA study</w:t>
      </w:r>
      <w:r w:rsidR="001A629D">
        <w:rPr>
          <w:rFonts w:ascii="Arial" w:hAnsi="Arial" w:cs="Arial"/>
        </w:rPr>
        <w:t xml:space="preserve"> [3]</w:t>
      </w:r>
      <w:r w:rsidRPr="00AF6DFE">
        <w:rPr>
          <w:rFonts w:ascii="Arial" w:hAnsi="Arial" w:cs="Arial"/>
        </w:rPr>
        <w:t>:</w:t>
      </w:r>
    </w:p>
    <w:p w14:paraId="0328CEC8" w14:textId="77777777" w:rsidR="005A3582" w:rsidRPr="00AF6DFE" w:rsidRDefault="005A3582" w:rsidP="001D24B9">
      <w:pPr>
        <w:spacing w:before="120" w:line="259" w:lineRule="auto"/>
        <w:jc w:val="both"/>
        <w:rPr>
          <w:rFonts w:ascii="Arial" w:hAnsi="Arial" w:cs="Arial"/>
        </w:rPr>
      </w:pPr>
    </w:p>
    <w:p w14:paraId="765FCF4F" w14:textId="7BE0B1F5" w:rsidR="0012326C" w:rsidRPr="000E2F84" w:rsidRDefault="0012326C" w:rsidP="007160D1">
      <w:pPr>
        <w:pStyle w:val="Caption"/>
        <w:keepNext/>
        <w:spacing w:after="0"/>
        <w:jc w:val="center"/>
        <w:rPr>
          <w:rFonts w:ascii="Arial" w:hAnsi="Arial" w:cs="Arial"/>
        </w:rPr>
      </w:pPr>
      <w:bookmarkStart w:id="6" w:name="_Ref4767683"/>
      <w:r w:rsidRPr="007160D1">
        <w:rPr>
          <w:rFonts w:ascii="Arial" w:hAnsi="Arial" w:cs="Arial"/>
          <w:color w:val="auto"/>
        </w:rPr>
        <w:t xml:space="preserve">Table </w:t>
      </w:r>
      <w:r w:rsidRPr="007160D1">
        <w:rPr>
          <w:rFonts w:ascii="Arial" w:hAnsi="Arial" w:cs="Arial"/>
          <w:color w:val="auto"/>
        </w:rPr>
        <w:fldChar w:fldCharType="begin"/>
      </w:r>
      <w:r w:rsidRPr="007160D1">
        <w:rPr>
          <w:rFonts w:ascii="Arial" w:hAnsi="Arial" w:cs="Arial"/>
          <w:color w:val="auto"/>
        </w:rPr>
        <w:instrText xml:space="preserve"> SEQ Table \* ARABIC </w:instrText>
      </w:r>
      <w:r w:rsidRPr="007160D1">
        <w:rPr>
          <w:rFonts w:ascii="Arial" w:hAnsi="Arial" w:cs="Arial"/>
          <w:color w:val="auto"/>
        </w:rPr>
        <w:fldChar w:fldCharType="separate"/>
      </w:r>
      <w:r w:rsidR="002E5039">
        <w:rPr>
          <w:rFonts w:ascii="Arial" w:hAnsi="Arial" w:cs="Arial"/>
          <w:noProof/>
          <w:color w:val="auto"/>
        </w:rPr>
        <w:t>2</w:t>
      </w:r>
      <w:r w:rsidRPr="007160D1">
        <w:rPr>
          <w:rFonts w:ascii="Arial" w:hAnsi="Arial" w:cs="Arial"/>
          <w:color w:val="auto"/>
        </w:rPr>
        <w:fldChar w:fldCharType="end"/>
      </w:r>
      <w:bookmarkEnd w:id="6"/>
      <w:r w:rsidRPr="007160D1">
        <w:rPr>
          <w:rFonts w:ascii="Arial" w:hAnsi="Arial" w:cs="Arial"/>
          <w:color w:val="auto"/>
        </w:rPr>
        <w:t>: System level parameters for coverage evaluations</w:t>
      </w: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5763"/>
      </w:tblGrid>
      <w:tr w:rsidR="00A66EDC" w:rsidRPr="00AF6DFE" w14:paraId="5A47A5B5" w14:textId="77777777" w:rsidTr="0019179E">
        <w:trPr>
          <w:trHeight w:val="20"/>
          <w:jc w:val="center"/>
        </w:trPr>
        <w:tc>
          <w:tcPr>
            <w:tcW w:w="1905" w:type="dxa"/>
            <w:shd w:val="clear" w:color="auto" w:fill="DBDBDB"/>
            <w:vAlign w:val="center"/>
          </w:tcPr>
          <w:p w14:paraId="2D40F7E9" w14:textId="77777777" w:rsidR="00A66EDC" w:rsidRPr="00AF6DFE" w:rsidRDefault="00A66EDC" w:rsidP="0019179E">
            <w:pPr>
              <w:keepNext/>
              <w:jc w:val="center"/>
              <w:rPr>
                <w:b/>
                <w:bCs/>
              </w:rPr>
            </w:pPr>
            <w:r w:rsidRPr="00AF6DFE">
              <w:rPr>
                <w:b/>
                <w:bCs/>
              </w:rPr>
              <w:t>Parameters</w:t>
            </w:r>
          </w:p>
        </w:tc>
        <w:tc>
          <w:tcPr>
            <w:tcW w:w="5763" w:type="dxa"/>
            <w:shd w:val="clear" w:color="auto" w:fill="DBDBDB"/>
            <w:vAlign w:val="center"/>
          </w:tcPr>
          <w:p w14:paraId="307381CF" w14:textId="0B9F5E61" w:rsidR="00A66EDC" w:rsidRPr="00AF6DFE" w:rsidRDefault="00A66EDC" w:rsidP="0019179E">
            <w:pPr>
              <w:keepNext/>
              <w:jc w:val="center"/>
              <w:rPr>
                <w:b/>
                <w:bCs/>
              </w:rPr>
            </w:pPr>
            <w:r w:rsidRPr="00AF6DFE">
              <w:rPr>
                <w:b/>
                <w:bCs/>
              </w:rPr>
              <w:t>Values</w:t>
            </w:r>
            <w:r w:rsidR="0019179E" w:rsidRPr="00AF6DFE">
              <w:rPr>
                <w:b/>
                <w:bCs/>
              </w:rPr>
              <w:t xml:space="preserve"> </w:t>
            </w:r>
          </w:p>
        </w:tc>
      </w:tr>
      <w:tr w:rsidR="00A66EDC" w:rsidRPr="00AF6DFE" w14:paraId="41E45B5F" w14:textId="77777777" w:rsidTr="0019179E">
        <w:trPr>
          <w:trHeight w:val="20"/>
          <w:jc w:val="center"/>
        </w:trPr>
        <w:tc>
          <w:tcPr>
            <w:tcW w:w="1905" w:type="dxa"/>
          </w:tcPr>
          <w:p w14:paraId="09AD03D9" w14:textId="77777777" w:rsidR="00A66EDC" w:rsidRPr="00AF6DFE" w:rsidRDefault="00A66EDC" w:rsidP="0019179E">
            <w:pPr>
              <w:keepNext/>
            </w:pPr>
            <w:r w:rsidRPr="00AF6DFE">
              <w:t>Layout</w:t>
            </w:r>
          </w:p>
        </w:tc>
        <w:tc>
          <w:tcPr>
            <w:tcW w:w="5763" w:type="dxa"/>
            <w:vAlign w:val="center"/>
          </w:tcPr>
          <w:p w14:paraId="4D794F4F" w14:textId="77777777" w:rsidR="00A66EDC" w:rsidRPr="00AF6DFE" w:rsidRDefault="00A66EDC" w:rsidP="0019179E">
            <w:pPr>
              <w:keepNext/>
            </w:pPr>
            <w:r w:rsidRPr="00AF6DFE">
              <w:t>Single layer - Macro layer: Hex. Grid, 57 cells</w:t>
            </w:r>
          </w:p>
        </w:tc>
      </w:tr>
      <w:tr w:rsidR="00A66EDC" w:rsidRPr="00AF6DFE" w14:paraId="28A6D732" w14:textId="77777777" w:rsidTr="0019179E">
        <w:trPr>
          <w:trHeight w:val="20"/>
          <w:jc w:val="center"/>
        </w:trPr>
        <w:tc>
          <w:tcPr>
            <w:tcW w:w="1905" w:type="dxa"/>
          </w:tcPr>
          <w:p w14:paraId="709224E6" w14:textId="77777777" w:rsidR="00A66EDC" w:rsidRPr="00AF6DFE" w:rsidRDefault="00A66EDC" w:rsidP="0019179E">
            <w:pPr>
              <w:keepNext/>
            </w:pPr>
            <w:r w:rsidRPr="00AF6DFE">
              <w:t>Inter-BS distance</w:t>
            </w:r>
          </w:p>
        </w:tc>
        <w:tc>
          <w:tcPr>
            <w:tcW w:w="5763" w:type="dxa"/>
            <w:vAlign w:val="center"/>
          </w:tcPr>
          <w:p w14:paraId="319E8025" w14:textId="77777777" w:rsidR="00A66EDC" w:rsidRPr="00AF6DFE" w:rsidRDefault="00A66EDC" w:rsidP="0019179E">
            <w:pPr>
              <w:keepNext/>
            </w:pPr>
            <w:r w:rsidRPr="00AF6DFE">
              <w:t>200m</w:t>
            </w:r>
          </w:p>
        </w:tc>
      </w:tr>
      <w:tr w:rsidR="00A66EDC" w:rsidRPr="00AF6DFE" w14:paraId="72DD0FE2" w14:textId="77777777" w:rsidTr="0019179E">
        <w:trPr>
          <w:trHeight w:val="20"/>
          <w:jc w:val="center"/>
        </w:trPr>
        <w:tc>
          <w:tcPr>
            <w:tcW w:w="1905" w:type="dxa"/>
          </w:tcPr>
          <w:p w14:paraId="239A6525" w14:textId="77777777" w:rsidR="00A66EDC" w:rsidRPr="00AF6DFE" w:rsidRDefault="00A66EDC" w:rsidP="0019179E">
            <w:pPr>
              <w:keepNext/>
            </w:pPr>
            <w:r w:rsidRPr="00AF6DFE">
              <w:t>Carrier frequency</w:t>
            </w:r>
          </w:p>
        </w:tc>
        <w:tc>
          <w:tcPr>
            <w:tcW w:w="5763" w:type="dxa"/>
            <w:vAlign w:val="center"/>
          </w:tcPr>
          <w:p w14:paraId="7526F6F5" w14:textId="77777777" w:rsidR="00A66EDC" w:rsidRPr="00AF6DFE" w:rsidRDefault="00A66EDC" w:rsidP="0019179E">
            <w:pPr>
              <w:keepNext/>
            </w:pPr>
            <w:r w:rsidRPr="00AF6DFE">
              <w:t>4 GHz</w:t>
            </w:r>
          </w:p>
        </w:tc>
      </w:tr>
      <w:tr w:rsidR="00A66EDC" w:rsidRPr="00AF6DFE" w14:paraId="5997AF1C" w14:textId="77777777" w:rsidTr="0019179E">
        <w:trPr>
          <w:trHeight w:val="20"/>
          <w:jc w:val="center"/>
        </w:trPr>
        <w:tc>
          <w:tcPr>
            <w:tcW w:w="1905" w:type="dxa"/>
          </w:tcPr>
          <w:p w14:paraId="25B74D1C" w14:textId="77777777" w:rsidR="00A66EDC" w:rsidRPr="00AF6DFE" w:rsidRDefault="00A66EDC" w:rsidP="0019179E">
            <w:pPr>
              <w:keepNext/>
            </w:pPr>
            <w:r w:rsidRPr="00AF6DFE">
              <w:t>Channel model</w:t>
            </w:r>
          </w:p>
        </w:tc>
        <w:tc>
          <w:tcPr>
            <w:tcW w:w="5763" w:type="dxa"/>
            <w:vAlign w:val="center"/>
          </w:tcPr>
          <w:p w14:paraId="0415F654" w14:textId="77777777" w:rsidR="00A66EDC" w:rsidRPr="00AF6DFE" w:rsidRDefault="00A66EDC" w:rsidP="0019179E">
            <w:pPr>
              <w:keepNext/>
            </w:pPr>
            <w:proofErr w:type="spellStart"/>
            <w:r w:rsidRPr="00AF6DFE">
              <w:t>UMi</w:t>
            </w:r>
            <w:proofErr w:type="spellEnd"/>
            <w:r w:rsidRPr="00AF6DFE">
              <w:t xml:space="preserve"> in TR 38.901</w:t>
            </w:r>
          </w:p>
        </w:tc>
      </w:tr>
      <w:tr w:rsidR="00A66EDC" w:rsidRPr="00AF6DFE" w14:paraId="290DB6D3" w14:textId="77777777" w:rsidTr="0019179E">
        <w:trPr>
          <w:trHeight w:val="20"/>
          <w:jc w:val="center"/>
        </w:trPr>
        <w:tc>
          <w:tcPr>
            <w:tcW w:w="1905" w:type="dxa"/>
          </w:tcPr>
          <w:p w14:paraId="2B25A0A9" w14:textId="77777777" w:rsidR="00A66EDC" w:rsidRPr="00AF6DFE" w:rsidRDefault="00A66EDC" w:rsidP="0019179E">
            <w:pPr>
              <w:keepNext/>
            </w:pPr>
            <w:r w:rsidRPr="00AF6DFE">
              <w:t>UE Tx power</w:t>
            </w:r>
          </w:p>
        </w:tc>
        <w:tc>
          <w:tcPr>
            <w:tcW w:w="5763" w:type="dxa"/>
            <w:vAlign w:val="center"/>
          </w:tcPr>
          <w:p w14:paraId="5D9144EA" w14:textId="77777777" w:rsidR="00A66EDC" w:rsidRPr="00AF6DFE" w:rsidRDefault="00A66EDC" w:rsidP="0019179E">
            <w:pPr>
              <w:keepNext/>
            </w:pPr>
            <w:r w:rsidRPr="00AF6DFE">
              <w:t>Max 23 dBm</w:t>
            </w:r>
          </w:p>
        </w:tc>
      </w:tr>
      <w:tr w:rsidR="00A66EDC" w:rsidRPr="00AF6DFE" w14:paraId="080982F1" w14:textId="77777777" w:rsidTr="0019179E">
        <w:trPr>
          <w:trHeight w:val="20"/>
          <w:jc w:val="center"/>
        </w:trPr>
        <w:tc>
          <w:tcPr>
            <w:tcW w:w="1905" w:type="dxa"/>
            <w:shd w:val="clear" w:color="auto" w:fill="auto"/>
          </w:tcPr>
          <w:p w14:paraId="0E2B931F" w14:textId="77777777" w:rsidR="00A66EDC" w:rsidRPr="00AF6DFE" w:rsidRDefault="00A66EDC" w:rsidP="0019179E">
            <w:pPr>
              <w:pStyle w:val="Comments"/>
              <w:keepNext/>
              <w:spacing w:before="0"/>
              <w:rPr>
                <w:i w:val="0"/>
              </w:rPr>
            </w:pPr>
            <w:r w:rsidRPr="00AF6DFE">
              <w:rPr>
                <w:i w:val="0"/>
              </w:rPr>
              <w:t>BS antenna configurations</w:t>
            </w:r>
          </w:p>
        </w:tc>
        <w:tc>
          <w:tcPr>
            <w:tcW w:w="5763" w:type="dxa"/>
            <w:shd w:val="clear" w:color="auto" w:fill="auto"/>
            <w:vAlign w:val="center"/>
          </w:tcPr>
          <w:p w14:paraId="38B7D744" w14:textId="3287795C" w:rsidR="00A66EDC" w:rsidRPr="00AF6DFE" w:rsidRDefault="00A66EDC" w:rsidP="0019179E">
            <w:pPr>
              <w:keepNext/>
            </w:pPr>
            <w:r w:rsidRPr="00AF6DFE">
              <w:t xml:space="preserve">2 ports: (M, N, P, Mg, Ng) = (10, </w:t>
            </w:r>
            <w:r w:rsidR="000823E4" w:rsidRPr="00AF6DFE">
              <w:t>[</w:t>
            </w:r>
            <w:r w:rsidRPr="00AF6DFE">
              <w:t>1</w:t>
            </w:r>
            <w:r w:rsidR="000823E4" w:rsidRPr="00AF6DFE">
              <w:t>,2,4]</w:t>
            </w:r>
            <w:r w:rsidRPr="00AF6DFE">
              <w:t xml:space="preserve">, 2, 1, </w:t>
            </w:r>
            <w:r w:rsidR="000823E4" w:rsidRPr="00AF6DFE">
              <w:t>1</w:t>
            </w:r>
            <w:r w:rsidRPr="00AF6DFE">
              <w:t>), +-45 Polarization</w:t>
            </w:r>
          </w:p>
          <w:p w14:paraId="7FCA1EB8" w14:textId="77777777" w:rsidR="00A66EDC" w:rsidRPr="00AF6DFE" w:rsidRDefault="00A66EDC" w:rsidP="0019179E">
            <w:pPr>
              <w:keepNext/>
              <w:rPr>
                <w:rFonts w:eastAsia="SimSun"/>
              </w:rPr>
            </w:pPr>
            <w:proofErr w:type="spellStart"/>
            <w:r w:rsidRPr="00AF6DFE">
              <w:t>dH</w:t>
            </w:r>
            <w:proofErr w:type="spellEnd"/>
            <w:r w:rsidRPr="00AF6DFE">
              <w:t xml:space="preserve"> = </w:t>
            </w:r>
            <w:proofErr w:type="spellStart"/>
            <w:r w:rsidRPr="00AF6DFE">
              <w:t>dV</w:t>
            </w:r>
            <w:proofErr w:type="spellEnd"/>
            <w:r w:rsidRPr="00AF6DFE">
              <w:t xml:space="preserve"> = 0.5λ;</w:t>
            </w:r>
          </w:p>
        </w:tc>
      </w:tr>
      <w:tr w:rsidR="00A66EDC" w:rsidRPr="00AF6DFE" w14:paraId="5B71BDA4" w14:textId="77777777" w:rsidTr="0019179E">
        <w:trPr>
          <w:trHeight w:val="20"/>
          <w:jc w:val="center"/>
        </w:trPr>
        <w:tc>
          <w:tcPr>
            <w:tcW w:w="1905" w:type="dxa"/>
          </w:tcPr>
          <w:p w14:paraId="6FF10208" w14:textId="77777777" w:rsidR="00A66EDC" w:rsidRPr="00AF6DFE" w:rsidRDefault="00A66EDC" w:rsidP="0019179E">
            <w:pPr>
              <w:pStyle w:val="Comments"/>
              <w:keepNext/>
              <w:spacing w:before="0"/>
              <w:rPr>
                <w:i w:val="0"/>
              </w:rPr>
            </w:pPr>
            <w:r w:rsidRPr="00AF6DFE">
              <w:rPr>
                <w:i w:val="0"/>
              </w:rPr>
              <w:t xml:space="preserve">BS antenna </w:t>
            </w:r>
            <w:proofErr w:type="spellStart"/>
            <w:r w:rsidRPr="00AF6DFE">
              <w:rPr>
                <w:i w:val="0"/>
              </w:rPr>
              <w:t>downtilt</w:t>
            </w:r>
            <w:proofErr w:type="spellEnd"/>
          </w:p>
        </w:tc>
        <w:tc>
          <w:tcPr>
            <w:tcW w:w="5763" w:type="dxa"/>
            <w:vAlign w:val="center"/>
          </w:tcPr>
          <w:p w14:paraId="0BE7ECBD" w14:textId="77777777" w:rsidR="00A66EDC" w:rsidRPr="00AF6DFE" w:rsidRDefault="00A66EDC" w:rsidP="0019179E">
            <w:pPr>
              <w:keepNext/>
              <w:rPr>
                <w:rFonts w:eastAsia="SimSun"/>
              </w:rPr>
            </w:pPr>
            <w:r w:rsidRPr="00AF6DFE">
              <w:rPr>
                <w:rFonts w:eastAsia="SimSun"/>
              </w:rPr>
              <w:t>102</w:t>
            </w:r>
          </w:p>
        </w:tc>
      </w:tr>
      <w:tr w:rsidR="00A66EDC" w:rsidRPr="00AF6DFE" w14:paraId="6007921E" w14:textId="77777777" w:rsidTr="0019179E">
        <w:trPr>
          <w:trHeight w:val="20"/>
          <w:jc w:val="center"/>
        </w:trPr>
        <w:tc>
          <w:tcPr>
            <w:tcW w:w="1905" w:type="dxa"/>
          </w:tcPr>
          <w:p w14:paraId="35851226" w14:textId="77777777" w:rsidR="00A66EDC" w:rsidRPr="00AF6DFE" w:rsidRDefault="00A66EDC" w:rsidP="0019179E">
            <w:pPr>
              <w:pStyle w:val="Comments"/>
              <w:keepNext/>
              <w:spacing w:before="0"/>
              <w:rPr>
                <w:i w:val="0"/>
              </w:rPr>
            </w:pPr>
            <w:r w:rsidRPr="00AF6DFE">
              <w:rPr>
                <w:i w:val="0"/>
              </w:rPr>
              <w:t>BS antenna height</w:t>
            </w:r>
          </w:p>
        </w:tc>
        <w:tc>
          <w:tcPr>
            <w:tcW w:w="5763" w:type="dxa"/>
            <w:vAlign w:val="center"/>
          </w:tcPr>
          <w:p w14:paraId="4D15FFEA" w14:textId="77777777" w:rsidR="00A66EDC" w:rsidRPr="00AF6DFE" w:rsidRDefault="00A66EDC" w:rsidP="0019179E">
            <w:pPr>
              <w:keepNext/>
            </w:pPr>
            <w:r w:rsidRPr="00AF6DFE">
              <w:t>25m</w:t>
            </w:r>
          </w:p>
        </w:tc>
      </w:tr>
      <w:tr w:rsidR="00A66EDC" w:rsidRPr="00AF6DFE" w14:paraId="6EFD6465" w14:textId="77777777" w:rsidTr="0019179E">
        <w:trPr>
          <w:trHeight w:val="20"/>
          <w:jc w:val="center"/>
        </w:trPr>
        <w:tc>
          <w:tcPr>
            <w:tcW w:w="1905" w:type="dxa"/>
          </w:tcPr>
          <w:p w14:paraId="1D7D6822" w14:textId="77777777" w:rsidR="00A66EDC" w:rsidRPr="00AF6DFE" w:rsidRDefault="00A66EDC" w:rsidP="0019179E">
            <w:pPr>
              <w:pStyle w:val="Comments"/>
              <w:keepNext/>
              <w:spacing w:before="0"/>
              <w:rPr>
                <w:i w:val="0"/>
              </w:rPr>
            </w:pPr>
            <w:r w:rsidRPr="00AF6DFE">
              <w:rPr>
                <w:i w:val="0"/>
              </w:rPr>
              <w:t>BS antenna element gain + connector loss</w:t>
            </w:r>
          </w:p>
        </w:tc>
        <w:tc>
          <w:tcPr>
            <w:tcW w:w="5763" w:type="dxa"/>
            <w:vAlign w:val="center"/>
          </w:tcPr>
          <w:p w14:paraId="6F10B505" w14:textId="77777777" w:rsidR="00A66EDC" w:rsidRPr="00AF6DFE" w:rsidRDefault="00A66EDC" w:rsidP="0019179E">
            <w:pPr>
              <w:keepNext/>
            </w:pPr>
            <w:r w:rsidRPr="00AF6DFE">
              <w:t xml:space="preserve">8 </w:t>
            </w:r>
            <w:proofErr w:type="spellStart"/>
            <w:r w:rsidRPr="00AF6DFE">
              <w:t>dBi</w:t>
            </w:r>
            <w:proofErr w:type="spellEnd"/>
            <w:r w:rsidRPr="00AF6DFE">
              <w:t>, 0dB cable loss</w:t>
            </w:r>
          </w:p>
        </w:tc>
      </w:tr>
      <w:tr w:rsidR="00A66EDC" w:rsidRPr="00AF6DFE" w14:paraId="23754501" w14:textId="77777777" w:rsidTr="0019179E">
        <w:trPr>
          <w:trHeight w:val="20"/>
          <w:jc w:val="center"/>
        </w:trPr>
        <w:tc>
          <w:tcPr>
            <w:tcW w:w="1905" w:type="dxa"/>
          </w:tcPr>
          <w:p w14:paraId="0A015FF8" w14:textId="77777777" w:rsidR="00A66EDC" w:rsidRPr="00AF6DFE" w:rsidRDefault="00A66EDC" w:rsidP="0019179E">
            <w:pPr>
              <w:pStyle w:val="Comments"/>
              <w:keepNext/>
              <w:spacing w:before="0"/>
              <w:rPr>
                <w:i w:val="0"/>
              </w:rPr>
            </w:pPr>
            <w:r w:rsidRPr="00AF6DFE">
              <w:rPr>
                <w:i w:val="0"/>
              </w:rPr>
              <w:t>BS receiver noise figure</w:t>
            </w:r>
          </w:p>
        </w:tc>
        <w:tc>
          <w:tcPr>
            <w:tcW w:w="5763" w:type="dxa"/>
            <w:vAlign w:val="center"/>
          </w:tcPr>
          <w:p w14:paraId="71CB6882" w14:textId="77777777" w:rsidR="00A66EDC" w:rsidRPr="00AF6DFE" w:rsidRDefault="00A66EDC" w:rsidP="0019179E">
            <w:pPr>
              <w:keepNext/>
            </w:pPr>
            <w:r w:rsidRPr="00AF6DFE">
              <w:t>5dB</w:t>
            </w:r>
          </w:p>
        </w:tc>
      </w:tr>
      <w:tr w:rsidR="00A66EDC" w:rsidRPr="00AF6DFE" w14:paraId="25121102" w14:textId="77777777" w:rsidTr="0019179E">
        <w:trPr>
          <w:trHeight w:val="20"/>
          <w:jc w:val="center"/>
        </w:trPr>
        <w:tc>
          <w:tcPr>
            <w:tcW w:w="1905" w:type="dxa"/>
          </w:tcPr>
          <w:p w14:paraId="64E501EA" w14:textId="77777777" w:rsidR="00A66EDC" w:rsidRPr="00AF6DFE" w:rsidRDefault="00A66EDC" w:rsidP="0019179E">
            <w:pPr>
              <w:pStyle w:val="Comments"/>
              <w:keepNext/>
              <w:spacing w:before="0"/>
              <w:rPr>
                <w:i w:val="0"/>
              </w:rPr>
            </w:pPr>
            <w:r w:rsidRPr="00AF6DFE">
              <w:rPr>
                <w:i w:val="0"/>
              </w:rPr>
              <w:t>UE antenna configuration</w:t>
            </w:r>
          </w:p>
        </w:tc>
        <w:tc>
          <w:tcPr>
            <w:tcW w:w="5763" w:type="dxa"/>
            <w:vAlign w:val="center"/>
          </w:tcPr>
          <w:p w14:paraId="408763F2" w14:textId="77777777" w:rsidR="00A66EDC" w:rsidRPr="00AF6DFE" w:rsidRDefault="00A66EDC" w:rsidP="0019179E">
            <w:pPr>
              <w:keepNext/>
            </w:pPr>
            <w:r w:rsidRPr="00AF6DFE">
              <w:t>1</w:t>
            </w:r>
          </w:p>
        </w:tc>
      </w:tr>
      <w:tr w:rsidR="00A66EDC" w:rsidRPr="00AF6DFE" w14:paraId="31E9C13C" w14:textId="77777777" w:rsidTr="0019179E">
        <w:trPr>
          <w:trHeight w:val="20"/>
          <w:jc w:val="center"/>
        </w:trPr>
        <w:tc>
          <w:tcPr>
            <w:tcW w:w="1905" w:type="dxa"/>
          </w:tcPr>
          <w:p w14:paraId="41234840" w14:textId="77777777" w:rsidR="00A66EDC" w:rsidRPr="00AF6DFE" w:rsidRDefault="00A66EDC" w:rsidP="0019179E">
            <w:pPr>
              <w:keepNext/>
            </w:pPr>
            <w:r w:rsidRPr="00AF6DFE">
              <w:t>UE antenna height</w:t>
            </w:r>
          </w:p>
        </w:tc>
        <w:tc>
          <w:tcPr>
            <w:tcW w:w="5763" w:type="dxa"/>
            <w:vAlign w:val="center"/>
          </w:tcPr>
          <w:p w14:paraId="0197A6E1" w14:textId="77777777" w:rsidR="00A66EDC" w:rsidRPr="00AF6DFE" w:rsidRDefault="00A66EDC" w:rsidP="0019179E">
            <w:pPr>
              <w:keepNext/>
            </w:pPr>
            <w:r w:rsidRPr="00AF6DFE">
              <w:t>Follow the modelling of TR 38.901</w:t>
            </w:r>
          </w:p>
        </w:tc>
      </w:tr>
      <w:tr w:rsidR="00A66EDC" w:rsidRPr="00AF6DFE" w14:paraId="0764938F" w14:textId="77777777" w:rsidTr="0019179E">
        <w:trPr>
          <w:trHeight w:val="20"/>
          <w:jc w:val="center"/>
        </w:trPr>
        <w:tc>
          <w:tcPr>
            <w:tcW w:w="1905" w:type="dxa"/>
          </w:tcPr>
          <w:p w14:paraId="6FA6D6D0" w14:textId="77777777" w:rsidR="00A66EDC" w:rsidRPr="00AF6DFE" w:rsidRDefault="00A66EDC" w:rsidP="0019179E">
            <w:pPr>
              <w:keepNext/>
            </w:pPr>
            <w:r w:rsidRPr="00AF6DFE">
              <w:t>UE antenna gain</w:t>
            </w:r>
          </w:p>
        </w:tc>
        <w:tc>
          <w:tcPr>
            <w:tcW w:w="5763" w:type="dxa"/>
            <w:vAlign w:val="center"/>
          </w:tcPr>
          <w:p w14:paraId="6E8BE1DB" w14:textId="77777777" w:rsidR="00A66EDC" w:rsidRPr="00AF6DFE" w:rsidRDefault="00A66EDC" w:rsidP="0019179E">
            <w:pPr>
              <w:keepNext/>
            </w:pPr>
            <w:r w:rsidRPr="00AF6DFE">
              <w:t>0dBi</w:t>
            </w:r>
          </w:p>
        </w:tc>
      </w:tr>
      <w:tr w:rsidR="00A66EDC" w:rsidRPr="00AF6DFE" w14:paraId="1ABFD447" w14:textId="77777777" w:rsidTr="0019179E">
        <w:trPr>
          <w:trHeight w:val="20"/>
          <w:jc w:val="center"/>
        </w:trPr>
        <w:tc>
          <w:tcPr>
            <w:tcW w:w="1905" w:type="dxa"/>
          </w:tcPr>
          <w:p w14:paraId="387D984F" w14:textId="77777777" w:rsidR="00A66EDC" w:rsidRPr="00AF6DFE" w:rsidRDefault="00A66EDC" w:rsidP="0019179E">
            <w:pPr>
              <w:keepNext/>
            </w:pPr>
            <w:r w:rsidRPr="00AF6DFE">
              <w:t>UE distribution</w:t>
            </w:r>
          </w:p>
        </w:tc>
        <w:tc>
          <w:tcPr>
            <w:tcW w:w="5763" w:type="dxa"/>
            <w:vAlign w:val="center"/>
          </w:tcPr>
          <w:p w14:paraId="4548F3DA" w14:textId="77777777" w:rsidR="00A66EDC" w:rsidRPr="00AF6DFE" w:rsidRDefault="00A66EDC" w:rsidP="0019179E">
            <w:pPr>
              <w:keepNext/>
            </w:pPr>
            <w:r w:rsidRPr="00AF6DFE">
              <w:t>Follow the modelling of TR 38.901</w:t>
            </w:r>
          </w:p>
        </w:tc>
      </w:tr>
      <w:tr w:rsidR="00A66EDC" w:rsidRPr="00AF6DFE" w14:paraId="537F2971" w14:textId="77777777" w:rsidTr="0019179E">
        <w:trPr>
          <w:trHeight w:val="20"/>
          <w:jc w:val="center"/>
        </w:trPr>
        <w:tc>
          <w:tcPr>
            <w:tcW w:w="1905" w:type="dxa"/>
          </w:tcPr>
          <w:p w14:paraId="71DEFEAF" w14:textId="77777777" w:rsidR="00A66EDC" w:rsidRPr="00AF6DFE" w:rsidRDefault="00A66EDC" w:rsidP="0019179E">
            <w:pPr>
              <w:keepNext/>
              <w:rPr>
                <w:rFonts w:eastAsia="SimSun"/>
              </w:rPr>
            </w:pPr>
            <w:r w:rsidRPr="00AF6DFE">
              <w:rPr>
                <w:rFonts w:eastAsia="SimSun"/>
              </w:rPr>
              <w:t>UE attachment</w:t>
            </w:r>
          </w:p>
        </w:tc>
        <w:tc>
          <w:tcPr>
            <w:tcW w:w="5763" w:type="dxa"/>
            <w:vAlign w:val="center"/>
          </w:tcPr>
          <w:p w14:paraId="12DD6BD9" w14:textId="77777777" w:rsidR="00A66EDC" w:rsidRPr="00AF6DFE" w:rsidRDefault="00A66EDC" w:rsidP="0019179E">
            <w:pPr>
              <w:keepNext/>
              <w:rPr>
                <w:rFonts w:eastAsia="SimSun"/>
              </w:rPr>
            </w:pPr>
            <w:r w:rsidRPr="00AF6DFE">
              <w:rPr>
                <w:rFonts w:eastAsia="SimSun"/>
              </w:rPr>
              <w:t>Refer to 36.873</w:t>
            </w:r>
          </w:p>
        </w:tc>
      </w:tr>
    </w:tbl>
    <w:p w14:paraId="035783B0" w14:textId="4253F718" w:rsidR="002B6CE2" w:rsidRPr="00AF6DFE" w:rsidRDefault="002B6CE2" w:rsidP="003B20D9">
      <w:pPr>
        <w:pStyle w:val="BodyText"/>
      </w:pPr>
      <w:bookmarkStart w:id="7" w:name="_Toc473562194"/>
      <w:bookmarkStart w:id="8" w:name="_Toc473564415"/>
      <w:bookmarkStart w:id="9" w:name="_Toc473565653"/>
      <w:bookmarkEnd w:id="7"/>
      <w:bookmarkEnd w:id="8"/>
      <w:bookmarkEnd w:id="9"/>
    </w:p>
    <w:p w14:paraId="6CE203C6" w14:textId="63A95969" w:rsidR="00B770B2" w:rsidRPr="00AF6DFE" w:rsidRDefault="00B770B2" w:rsidP="00CA171C">
      <w:pPr>
        <w:keepNext/>
        <w:spacing w:before="120" w:line="259" w:lineRule="auto"/>
        <w:jc w:val="both"/>
        <w:rPr>
          <w:rFonts w:ascii="Arial" w:hAnsi="Arial" w:cs="Arial"/>
        </w:rPr>
      </w:pPr>
      <w:r w:rsidRPr="00AF6DFE">
        <w:rPr>
          <w:rFonts w:ascii="Arial" w:hAnsi="Arial" w:cs="Arial"/>
          <w:b/>
        </w:rPr>
        <w:t>Proposal</w:t>
      </w:r>
      <w:r w:rsidRPr="00AF6DFE">
        <w:rPr>
          <w:rFonts w:ascii="Arial" w:hAnsi="Arial" w:cs="Arial"/>
        </w:rPr>
        <w:t>:</w:t>
      </w:r>
    </w:p>
    <w:p w14:paraId="1C22FF55" w14:textId="2A1B48F2" w:rsidR="0012326C" w:rsidRPr="00AF6DFE" w:rsidRDefault="0012326C" w:rsidP="00B770B2">
      <w:pPr>
        <w:pStyle w:val="ListParagraph"/>
        <w:numPr>
          <w:ilvl w:val="0"/>
          <w:numId w:val="35"/>
        </w:numPr>
        <w:spacing w:line="259" w:lineRule="auto"/>
        <w:jc w:val="both"/>
        <w:rPr>
          <w:rFonts w:ascii="Arial" w:hAnsi="Arial" w:cs="Arial"/>
        </w:rPr>
      </w:pPr>
      <w:r w:rsidRPr="00AF6DFE">
        <w:rPr>
          <w:rFonts w:ascii="Arial" w:hAnsi="Arial" w:cs="Arial"/>
        </w:rPr>
        <w:t xml:space="preserve">2-step RACH coverage evaluations use the parameters and values in </w:t>
      </w:r>
      <w:r w:rsidR="00F13E81" w:rsidRPr="000E2F84">
        <w:rPr>
          <w:rFonts w:ascii="Arial" w:hAnsi="Arial" w:cs="Arial"/>
        </w:rPr>
        <w:fldChar w:fldCharType="begin"/>
      </w:r>
      <w:r w:rsidR="00F13E81" w:rsidRPr="00AF6DFE">
        <w:rPr>
          <w:rFonts w:ascii="Arial" w:hAnsi="Arial" w:cs="Arial"/>
        </w:rPr>
        <w:instrText xml:space="preserve"> REF _Ref4767683 \h  \* MERGEFORMAT </w:instrText>
      </w:r>
      <w:r w:rsidR="00F13E81" w:rsidRPr="000E2F84">
        <w:rPr>
          <w:rFonts w:ascii="Arial" w:hAnsi="Arial" w:cs="Arial"/>
        </w:rPr>
      </w:r>
      <w:r w:rsidR="00F13E81" w:rsidRPr="000E2F84">
        <w:rPr>
          <w:rFonts w:ascii="Arial" w:hAnsi="Arial" w:cs="Arial"/>
        </w:rPr>
        <w:fldChar w:fldCharType="separate"/>
      </w:r>
      <w:r w:rsidR="00365F43" w:rsidRPr="007160D1">
        <w:rPr>
          <w:rFonts w:ascii="Arial" w:hAnsi="Arial" w:cs="Arial"/>
        </w:rPr>
        <w:t xml:space="preserve">Table </w:t>
      </w:r>
      <w:r w:rsidR="00365F43">
        <w:rPr>
          <w:rFonts w:ascii="Arial" w:hAnsi="Arial" w:cs="Arial"/>
        </w:rPr>
        <w:t>2</w:t>
      </w:r>
      <w:r w:rsidR="00F13E81" w:rsidRPr="000E2F84">
        <w:rPr>
          <w:rFonts w:ascii="Arial" w:hAnsi="Arial" w:cs="Arial"/>
        </w:rPr>
        <w:fldChar w:fldCharType="end"/>
      </w:r>
      <w:r w:rsidR="00F13E81" w:rsidRPr="00AF6DFE">
        <w:rPr>
          <w:rFonts w:ascii="Arial" w:hAnsi="Arial" w:cs="Arial"/>
        </w:rPr>
        <w:t xml:space="preserve"> </w:t>
      </w:r>
      <w:r w:rsidRPr="00AF6DFE">
        <w:rPr>
          <w:rFonts w:ascii="Arial" w:hAnsi="Arial" w:cs="Arial"/>
        </w:rPr>
        <w:t xml:space="preserve">for the 200m ISD </w:t>
      </w:r>
      <w:proofErr w:type="spellStart"/>
      <w:r w:rsidRPr="00AF6DFE">
        <w:rPr>
          <w:rFonts w:ascii="Arial" w:hAnsi="Arial" w:cs="Arial"/>
        </w:rPr>
        <w:t>UMi</w:t>
      </w:r>
      <w:proofErr w:type="spellEnd"/>
      <w:r w:rsidRPr="00AF6DFE">
        <w:rPr>
          <w:rFonts w:ascii="Arial" w:hAnsi="Arial" w:cs="Arial"/>
        </w:rPr>
        <w:t xml:space="preserve"> scenario</w:t>
      </w:r>
    </w:p>
    <w:p w14:paraId="7C432881" w14:textId="38E7CDA2" w:rsidR="00ED364B" w:rsidRPr="00AF6DFE" w:rsidRDefault="00ED364B" w:rsidP="00CB0228">
      <w:pPr>
        <w:pStyle w:val="Heading1"/>
        <w:spacing w:after="120" w:line="259" w:lineRule="auto"/>
        <w:rPr>
          <w:rFonts w:ascii="Arial" w:hAnsi="Arial"/>
        </w:rPr>
      </w:pPr>
      <w:r w:rsidRPr="00AF6DFE">
        <w:rPr>
          <w:rFonts w:ascii="Arial" w:hAnsi="Arial"/>
        </w:rPr>
        <w:t>Conclusions</w:t>
      </w:r>
    </w:p>
    <w:p w14:paraId="2FC89618" w14:textId="305620A2" w:rsidR="00023A3C" w:rsidRPr="007160D1" w:rsidRDefault="00023A3C" w:rsidP="00023A3C">
      <w:pPr>
        <w:pStyle w:val="BodyText"/>
        <w:rPr>
          <w:rFonts w:ascii="Arial" w:hAnsi="Arial" w:cs="Arial"/>
        </w:rPr>
      </w:pPr>
      <w:r w:rsidRPr="007160D1">
        <w:rPr>
          <w:rFonts w:ascii="Arial" w:hAnsi="Arial" w:cs="Arial"/>
        </w:rPr>
        <w:t xml:space="preserve">In this contribution, we have </w:t>
      </w:r>
      <w:r w:rsidR="00294404" w:rsidRPr="007160D1">
        <w:rPr>
          <w:rFonts w:ascii="Arial" w:hAnsi="Arial" w:cs="Arial"/>
        </w:rPr>
        <w:t xml:space="preserve">considered </w:t>
      </w:r>
      <w:r w:rsidR="002062CB" w:rsidRPr="007160D1">
        <w:rPr>
          <w:rFonts w:ascii="Arial" w:hAnsi="Arial" w:cs="Arial"/>
        </w:rPr>
        <w:t xml:space="preserve">further details of the 2-step RACH </w:t>
      </w:r>
      <w:r w:rsidR="00CE6882" w:rsidRPr="007160D1">
        <w:rPr>
          <w:rFonts w:ascii="Arial" w:hAnsi="Arial" w:cs="Arial"/>
        </w:rPr>
        <w:t xml:space="preserve">evaluation methodology and performance metrics </w:t>
      </w:r>
      <w:r w:rsidR="00DA6360" w:rsidRPr="007160D1">
        <w:rPr>
          <w:rFonts w:ascii="Arial" w:hAnsi="Arial" w:cs="Arial"/>
        </w:rPr>
        <w:t xml:space="preserve">for </w:t>
      </w:r>
      <w:r w:rsidR="00CE6882" w:rsidRPr="007160D1">
        <w:rPr>
          <w:rFonts w:ascii="Arial" w:hAnsi="Arial" w:cs="Arial"/>
        </w:rPr>
        <w:t>2-step RACH</w:t>
      </w:r>
      <w:r w:rsidR="004911FF" w:rsidRPr="007160D1">
        <w:rPr>
          <w:rFonts w:ascii="Arial" w:hAnsi="Arial" w:cs="Arial"/>
        </w:rPr>
        <w:t xml:space="preserve">. </w:t>
      </w:r>
      <w:r w:rsidR="00C31804" w:rsidRPr="007160D1">
        <w:rPr>
          <w:rFonts w:ascii="Arial" w:hAnsi="Arial" w:cs="Arial"/>
        </w:rPr>
        <w:t xml:space="preserve">Drivers for link vs. system evaluation were considered, where we found that evaluation of a single radio link is </w:t>
      </w:r>
      <w:proofErr w:type="gramStart"/>
      <w:r w:rsidR="00C31804" w:rsidRPr="007160D1">
        <w:rPr>
          <w:rFonts w:ascii="Arial" w:hAnsi="Arial" w:cs="Arial"/>
        </w:rPr>
        <w:t>a sufficient</w:t>
      </w:r>
      <w:proofErr w:type="gramEnd"/>
      <w:r w:rsidR="00C31804" w:rsidRPr="007160D1">
        <w:rPr>
          <w:rFonts w:ascii="Arial" w:hAnsi="Arial" w:cs="Arial"/>
        </w:rPr>
        <w:t xml:space="preserve"> starting point for link level studies.</w:t>
      </w:r>
      <w:r w:rsidR="004911FF" w:rsidRPr="007160D1">
        <w:rPr>
          <w:rFonts w:ascii="Arial" w:hAnsi="Arial" w:cs="Arial"/>
        </w:rPr>
        <w:t xml:space="preserve"> </w:t>
      </w:r>
      <w:r w:rsidR="002062CB" w:rsidRPr="007160D1">
        <w:rPr>
          <w:rFonts w:ascii="Arial" w:hAnsi="Arial" w:cs="Arial"/>
        </w:rPr>
        <w:t xml:space="preserve">A few additional link level parameters were identified that could help to align results at least on minimum payload size from different companies. Missing system level simulation parameters were identified that are needed for coverage evaluations. </w:t>
      </w:r>
      <w:r w:rsidR="000E5CB8" w:rsidRPr="007160D1">
        <w:rPr>
          <w:rFonts w:ascii="Arial" w:hAnsi="Arial" w:cs="Arial"/>
        </w:rPr>
        <w:t xml:space="preserve">We made the </w:t>
      </w:r>
      <w:r w:rsidR="00607AB9" w:rsidRPr="007160D1">
        <w:rPr>
          <w:rFonts w:ascii="Arial" w:hAnsi="Arial" w:cs="Arial"/>
        </w:rPr>
        <w:t xml:space="preserve">observations below leading to the following </w:t>
      </w:r>
      <w:r w:rsidR="000E5CB8" w:rsidRPr="007160D1">
        <w:rPr>
          <w:rFonts w:ascii="Arial" w:hAnsi="Arial" w:cs="Arial"/>
        </w:rPr>
        <w:t>proposals:</w:t>
      </w:r>
    </w:p>
    <w:p w14:paraId="04D1F157" w14:textId="77777777" w:rsidR="00A41AE9" w:rsidRPr="00AF6DFE" w:rsidRDefault="00A41AE9" w:rsidP="00071C0C">
      <w:pPr>
        <w:keepNext/>
        <w:spacing w:before="120" w:line="259" w:lineRule="auto"/>
        <w:jc w:val="both"/>
        <w:rPr>
          <w:rFonts w:ascii="Arial" w:hAnsi="Arial" w:cs="Arial"/>
        </w:rPr>
      </w:pPr>
      <w:r w:rsidRPr="00AF6DFE">
        <w:rPr>
          <w:rFonts w:ascii="Arial" w:hAnsi="Arial" w:cs="Arial"/>
          <w:b/>
        </w:rPr>
        <w:lastRenderedPageBreak/>
        <w:t>Observations</w:t>
      </w:r>
      <w:r w:rsidRPr="00AF6DFE">
        <w:rPr>
          <w:rFonts w:ascii="Arial" w:hAnsi="Arial" w:cs="Arial"/>
        </w:rPr>
        <w:t>:</w:t>
      </w:r>
    </w:p>
    <w:p w14:paraId="72244CAC" w14:textId="77777777" w:rsidR="00EA26B5" w:rsidRPr="00EA26B5" w:rsidRDefault="00EA26B5" w:rsidP="00EA26B5">
      <w:pPr>
        <w:pStyle w:val="ListParagraph"/>
        <w:numPr>
          <w:ilvl w:val="0"/>
          <w:numId w:val="34"/>
        </w:numPr>
        <w:spacing w:after="0" w:line="259" w:lineRule="auto"/>
        <w:jc w:val="both"/>
        <w:rPr>
          <w:rFonts w:ascii="Arial" w:hAnsi="Arial" w:cs="Arial"/>
        </w:rPr>
      </w:pPr>
      <w:r w:rsidRPr="00EA26B5">
        <w:rPr>
          <w:rFonts w:ascii="Arial" w:hAnsi="Arial" w:cs="Arial"/>
        </w:rPr>
        <w:t>Large differences in power can occur between UEs in a cell when pathloss is large and/or power control error is present.</w:t>
      </w:r>
    </w:p>
    <w:p w14:paraId="759E50ED" w14:textId="77777777" w:rsidR="00EA26B5" w:rsidRPr="00EA26B5" w:rsidRDefault="00EA26B5" w:rsidP="00EA26B5">
      <w:pPr>
        <w:pStyle w:val="ListParagraph"/>
        <w:numPr>
          <w:ilvl w:val="0"/>
          <w:numId w:val="34"/>
        </w:numPr>
        <w:spacing w:after="0" w:line="259" w:lineRule="auto"/>
        <w:jc w:val="both"/>
        <w:rPr>
          <w:rFonts w:ascii="Arial" w:hAnsi="Arial" w:cs="Arial"/>
        </w:rPr>
      </w:pPr>
      <w:r w:rsidRPr="00EA26B5">
        <w:rPr>
          <w:rFonts w:ascii="Arial" w:hAnsi="Arial" w:cs="Arial"/>
        </w:rPr>
        <w:t xml:space="preserve">The capacity benefit for 2-step RACH used with small data applications is not likely to come from optimizing the capacity of </w:t>
      </w:r>
      <w:proofErr w:type="spellStart"/>
      <w:r w:rsidRPr="00EA26B5">
        <w:rPr>
          <w:rFonts w:ascii="Arial" w:hAnsi="Arial" w:cs="Arial"/>
        </w:rPr>
        <w:t>msgA</w:t>
      </w:r>
      <w:proofErr w:type="spellEnd"/>
      <w:r w:rsidRPr="00EA26B5">
        <w:rPr>
          <w:rFonts w:ascii="Arial" w:hAnsi="Arial" w:cs="Arial"/>
        </w:rPr>
        <w:t xml:space="preserve"> PUSCH </w:t>
      </w:r>
    </w:p>
    <w:p w14:paraId="55938A69" w14:textId="77777777" w:rsidR="00EA26B5" w:rsidRPr="00EA26B5" w:rsidRDefault="00EA26B5" w:rsidP="00EA26B5">
      <w:pPr>
        <w:pStyle w:val="BodyText"/>
        <w:numPr>
          <w:ilvl w:val="1"/>
          <w:numId w:val="34"/>
        </w:numPr>
        <w:spacing w:after="0" w:line="259" w:lineRule="auto"/>
        <w:rPr>
          <w:rFonts w:ascii="Arial" w:hAnsi="Arial" w:cs="Arial"/>
        </w:rPr>
      </w:pPr>
      <w:r w:rsidRPr="00EA26B5">
        <w:rPr>
          <w:rFonts w:ascii="Arial" w:hAnsi="Arial" w:cs="Arial"/>
        </w:rPr>
        <w:t xml:space="preserve">Capacity of PUSCH that can be scheduled after </w:t>
      </w:r>
      <w:proofErr w:type="spellStart"/>
      <w:r w:rsidRPr="00EA26B5">
        <w:rPr>
          <w:rFonts w:ascii="Arial" w:hAnsi="Arial" w:cs="Arial"/>
        </w:rPr>
        <w:t>msgB</w:t>
      </w:r>
      <w:proofErr w:type="spellEnd"/>
      <w:r w:rsidRPr="00EA26B5">
        <w:rPr>
          <w:rFonts w:ascii="Arial" w:hAnsi="Arial" w:cs="Arial"/>
        </w:rPr>
        <w:t xml:space="preserve"> can be substantially better than </w:t>
      </w:r>
      <w:proofErr w:type="spellStart"/>
      <w:r w:rsidRPr="00EA26B5">
        <w:rPr>
          <w:rFonts w:ascii="Arial" w:hAnsi="Arial" w:cs="Arial"/>
        </w:rPr>
        <w:t>msgA</w:t>
      </w:r>
      <w:proofErr w:type="spellEnd"/>
      <w:r w:rsidRPr="00EA26B5">
        <w:rPr>
          <w:rFonts w:ascii="Arial" w:hAnsi="Arial" w:cs="Arial"/>
        </w:rPr>
        <w:t xml:space="preserve"> due to better link adaptation, scheduling flexibility, etc.</w:t>
      </w:r>
    </w:p>
    <w:p w14:paraId="1831B0CB" w14:textId="77777777" w:rsidR="00EA26B5" w:rsidRPr="00EA26B5" w:rsidRDefault="00EA26B5" w:rsidP="00EA26B5">
      <w:pPr>
        <w:pStyle w:val="BodyText"/>
        <w:numPr>
          <w:ilvl w:val="0"/>
          <w:numId w:val="34"/>
        </w:numPr>
        <w:spacing w:after="0" w:line="259" w:lineRule="auto"/>
        <w:rPr>
          <w:rFonts w:ascii="Arial" w:hAnsi="Arial" w:cs="Arial"/>
        </w:rPr>
      </w:pPr>
      <w:r w:rsidRPr="00EA26B5">
        <w:rPr>
          <w:rFonts w:ascii="Arial" w:hAnsi="Arial" w:cs="Arial"/>
        </w:rPr>
        <w:t xml:space="preserve">On the other </w:t>
      </w:r>
      <w:proofErr w:type="gramStart"/>
      <w:r w:rsidRPr="00EA26B5">
        <w:rPr>
          <w:rFonts w:ascii="Arial" w:hAnsi="Arial" w:cs="Arial"/>
        </w:rPr>
        <w:t>hand</w:t>
      </w:r>
      <w:proofErr w:type="gramEnd"/>
      <w:r w:rsidRPr="00EA26B5">
        <w:rPr>
          <w:rFonts w:ascii="Arial" w:hAnsi="Arial" w:cs="Arial"/>
        </w:rPr>
        <w:t xml:space="preserve"> 2-step RACH seems well suited to efficiently carry bursty small packets in RRC_CONNECTED UEs with low latency</w:t>
      </w:r>
    </w:p>
    <w:p w14:paraId="45581CA2" w14:textId="77777777" w:rsidR="00EA26B5" w:rsidRPr="00EA26B5" w:rsidRDefault="00EA26B5" w:rsidP="00EA26B5">
      <w:pPr>
        <w:pStyle w:val="BodyText"/>
        <w:numPr>
          <w:ilvl w:val="0"/>
          <w:numId w:val="34"/>
        </w:numPr>
        <w:spacing w:after="0" w:line="259" w:lineRule="auto"/>
        <w:rPr>
          <w:rFonts w:ascii="Arial" w:hAnsi="Arial" w:cs="Arial"/>
        </w:rPr>
      </w:pPr>
      <w:r w:rsidRPr="00EA26B5">
        <w:rPr>
          <w:rFonts w:ascii="Arial" w:hAnsi="Arial" w:cs="Arial"/>
        </w:rPr>
        <w:t xml:space="preserve">Also, SNR is likely to be quite high over a substantial part of e.g. a small cell, so some flexibility to support different </w:t>
      </w:r>
      <w:proofErr w:type="spellStart"/>
      <w:r w:rsidRPr="00EA26B5">
        <w:rPr>
          <w:rFonts w:ascii="Arial" w:hAnsi="Arial" w:cs="Arial"/>
        </w:rPr>
        <w:t>msgA</w:t>
      </w:r>
      <w:proofErr w:type="spellEnd"/>
      <w:r w:rsidRPr="00EA26B5">
        <w:rPr>
          <w:rFonts w:ascii="Arial" w:hAnsi="Arial" w:cs="Arial"/>
        </w:rPr>
        <w:t xml:space="preserve"> sizes has potential.</w:t>
      </w:r>
    </w:p>
    <w:p w14:paraId="7467976F" w14:textId="77777777" w:rsidR="00A41AE9" w:rsidRPr="00AF6DFE" w:rsidRDefault="00A41AE9" w:rsidP="00A41AE9">
      <w:pPr>
        <w:spacing w:before="120" w:line="259" w:lineRule="auto"/>
        <w:jc w:val="both"/>
        <w:rPr>
          <w:rFonts w:ascii="Arial" w:hAnsi="Arial" w:cs="Arial"/>
        </w:rPr>
      </w:pPr>
      <w:r w:rsidRPr="00AF6DFE">
        <w:rPr>
          <w:rFonts w:ascii="Arial" w:hAnsi="Arial" w:cs="Arial"/>
          <w:b/>
        </w:rPr>
        <w:t>Proposals</w:t>
      </w:r>
      <w:r w:rsidRPr="00AF6DFE">
        <w:rPr>
          <w:rFonts w:ascii="Arial" w:hAnsi="Arial" w:cs="Arial"/>
        </w:rPr>
        <w:t>:</w:t>
      </w:r>
    </w:p>
    <w:p w14:paraId="08D90679" w14:textId="77777777" w:rsidR="00EA26B5" w:rsidRDefault="00EA26B5" w:rsidP="00EA26B5">
      <w:pPr>
        <w:pStyle w:val="ListParagraph"/>
        <w:numPr>
          <w:ilvl w:val="0"/>
          <w:numId w:val="34"/>
        </w:numPr>
        <w:spacing w:line="259" w:lineRule="auto"/>
        <w:jc w:val="both"/>
        <w:rPr>
          <w:rFonts w:ascii="Arial" w:hAnsi="Arial" w:cs="Arial"/>
        </w:rPr>
      </w:pPr>
      <w:r>
        <w:rPr>
          <w:rFonts w:ascii="Arial" w:hAnsi="Arial" w:cs="Arial"/>
        </w:rPr>
        <w:t xml:space="preserve">Multi-UE simulations </w:t>
      </w:r>
      <w:proofErr w:type="gramStart"/>
      <w:r>
        <w:rPr>
          <w:rFonts w:ascii="Arial" w:hAnsi="Arial" w:cs="Arial"/>
        </w:rPr>
        <w:t>take into account</w:t>
      </w:r>
      <w:proofErr w:type="gramEnd"/>
      <w:r>
        <w:rPr>
          <w:rFonts w:ascii="Arial" w:hAnsi="Arial" w:cs="Arial"/>
        </w:rPr>
        <w:t xml:space="preserve"> relevant ‘system’ </w:t>
      </w:r>
      <w:proofErr w:type="spellStart"/>
      <w:r>
        <w:rPr>
          <w:rFonts w:ascii="Arial" w:hAnsi="Arial" w:cs="Arial"/>
        </w:rPr>
        <w:t>behaviors</w:t>
      </w:r>
      <w:proofErr w:type="spellEnd"/>
      <w:r>
        <w:rPr>
          <w:rFonts w:ascii="Arial" w:hAnsi="Arial" w:cs="Arial"/>
        </w:rPr>
        <w:t xml:space="preserve"> such as power and timing differences among UEs.</w:t>
      </w:r>
    </w:p>
    <w:p w14:paraId="08D9F38D" w14:textId="77777777" w:rsidR="00EA26B5" w:rsidRPr="00AF6DFE" w:rsidRDefault="00EA26B5" w:rsidP="00EA26B5">
      <w:pPr>
        <w:pStyle w:val="ListParagraph"/>
        <w:numPr>
          <w:ilvl w:val="0"/>
          <w:numId w:val="34"/>
        </w:numPr>
        <w:spacing w:line="259" w:lineRule="auto"/>
        <w:jc w:val="both"/>
        <w:rPr>
          <w:rFonts w:ascii="Arial" w:hAnsi="Arial" w:cs="Arial"/>
        </w:rPr>
      </w:pPr>
      <w:r>
        <w:rPr>
          <w:rFonts w:ascii="Arial" w:hAnsi="Arial" w:cs="Arial"/>
        </w:rPr>
        <w:t>Any evaluations of capacity are done with system level simulation</w:t>
      </w:r>
    </w:p>
    <w:p w14:paraId="2C61266A" w14:textId="77777777" w:rsidR="00EA26B5" w:rsidRPr="00AF6DFE" w:rsidRDefault="00EA26B5" w:rsidP="00EA26B5">
      <w:pPr>
        <w:pStyle w:val="ListParagraph"/>
        <w:numPr>
          <w:ilvl w:val="0"/>
          <w:numId w:val="34"/>
        </w:numPr>
        <w:spacing w:line="259" w:lineRule="auto"/>
        <w:jc w:val="both"/>
        <w:rPr>
          <w:rFonts w:ascii="Arial" w:hAnsi="Arial" w:cs="Arial"/>
        </w:rPr>
      </w:pPr>
      <w:r w:rsidRPr="007160D1">
        <w:rPr>
          <w:rFonts w:ascii="Arial" w:hAnsi="Arial" w:cs="Arial"/>
        </w:rPr>
        <w:t xml:space="preserve">Study the benefit of variable </w:t>
      </w:r>
      <w:proofErr w:type="spellStart"/>
      <w:r w:rsidRPr="007160D1">
        <w:rPr>
          <w:rFonts w:ascii="Arial" w:hAnsi="Arial" w:cs="Arial"/>
        </w:rPr>
        <w:t>msgA</w:t>
      </w:r>
      <w:proofErr w:type="spellEnd"/>
      <w:r w:rsidRPr="007160D1">
        <w:rPr>
          <w:rFonts w:ascii="Arial" w:hAnsi="Arial" w:cs="Arial"/>
        </w:rPr>
        <w:t xml:space="preserve"> payload size</w:t>
      </w:r>
    </w:p>
    <w:p w14:paraId="7215C099" w14:textId="29818F33" w:rsidR="003521BA" w:rsidRPr="00AF6DFE" w:rsidRDefault="003521BA" w:rsidP="00CE6882">
      <w:pPr>
        <w:pStyle w:val="ListParagraph"/>
        <w:numPr>
          <w:ilvl w:val="0"/>
          <w:numId w:val="34"/>
        </w:numPr>
        <w:spacing w:line="259" w:lineRule="auto"/>
        <w:jc w:val="both"/>
        <w:rPr>
          <w:rFonts w:ascii="Arial" w:hAnsi="Arial" w:cs="Arial"/>
        </w:rPr>
      </w:pPr>
      <w:r w:rsidRPr="00AF6DFE">
        <w:rPr>
          <w:rFonts w:ascii="Arial" w:hAnsi="Arial" w:cs="Arial"/>
        </w:rPr>
        <w:t xml:space="preserve">2-step RACH coverage evaluations use the parameters and values in </w:t>
      </w:r>
      <w:r w:rsidRPr="000E2F84">
        <w:rPr>
          <w:rFonts w:ascii="Arial" w:hAnsi="Arial" w:cs="Arial"/>
        </w:rPr>
        <w:fldChar w:fldCharType="begin"/>
      </w:r>
      <w:r w:rsidRPr="00AF6DFE">
        <w:rPr>
          <w:rFonts w:ascii="Arial" w:hAnsi="Arial" w:cs="Arial"/>
        </w:rPr>
        <w:instrText xml:space="preserve"> REF _Ref4767683 \h  \* MERGEFORMAT </w:instrText>
      </w:r>
      <w:r w:rsidRPr="000E2F84">
        <w:rPr>
          <w:rFonts w:ascii="Arial" w:hAnsi="Arial" w:cs="Arial"/>
        </w:rPr>
      </w:r>
      <w:r w:rsidRPr="000E2F84">
        <w:rPr>
          <w:rFonts w:ascii="Arial" w:hAnsi="Arial" w:cs="Arial"/>
        </w:rPr>
        <w:fldChar w:fldCharType="separate"/>
      </w:r>
      <w:r w:rsidR="00365F43" w:rsidRPr="007160D1">
        <w:rPr>
          <w:rFonts w:ascii="Arial" w:hAnsi="Arial" w:cs="Arial"/>
        </w:rPr>
        <w:t xml:space="preserve">Table </w:t>
      </w:r>
      <w:r w:rsidR="00365F43">
        <w:rPr>
          <w:rFonts w:ascii="Arial" w:hAnsi="Arial" w:cs="Arial"/>
        </w:rPr>
        <w:t>2</w:t>
      </w:r>
      <w:r w:rsidRPr="000E2F84">
        <w:rPr>
          <w:rFonts w:ascii="Arial" w:hAnsi="Arial" w:cs="Arial"/>
        </w:rPr>
        <w:fldChar w:fldCharType="end"/>
      </w:r>
      <w:r w:rsidRPr="00AF6DFE">
        <w:rPr>
          <w:rFonts w:ascii="Arial" w:hAnsi="Arial" w:cs="Arial"/>
        </w:rPr>
        <w:t xml:space="preserve"> for the 200m ISD </w:t>
      </w:r>
      <w:proofErr w:type="spellStart"/>
      <w:r w:rsidRPr="00AF6DFE">
        <w:rPr>
          <w:rFonts w:ascii="Arial" w:hAnsi="Arial" w:cs="Arial"/>
        </w:rPr>
        <w:t>UMi</w:t>
      </w:r>
      <w:proofErr w:type="spellEnd"/>
      <w:r w:rsidRPr="00AF6DFE">
        <w:rPr>
          <w:rFonts w:ascii="Arial" w:hAnsi="Arial" w:cs="Arial"/>
        </w:rPr>
        <w:t xml:space="preserve"> scenario</w:t>
      </w:r>
    </w:p>
    <w:p w14:paraId="6FF5D28A" w14:textId="77777777" w:rsidR="007F0D92" w:rsidRPr="00AF6DFE" w:rsidRDefault="007F0D92" w:rsidP="00624C65">
      <w:pPr>
        <w:pStyle w:val="Heading1"/>
        <w:spacing w:after="120" w:line="259" w:lineRule="auto"/>
      </w:pPr>
      <w:bookmarkStart w:id="10" w:name="_In-sequence_SDU_delivery"/>
      <w:bookmarkEnd w:id="10"/>
      <w:r w:rsidRPr="00AF6DFE">
        <w:rPr>
          <w:rFonts w:ascii="Arial" w:hAnsi="Arial"/>
        </w:rPr>
        <w:t>References</w:t>
      </w:r>
    </w:p>
    <w:p w14:paraId="6F13C84A" w14:textId="54B2FA99" w:rsidR="007A5381" w:rsidRDefault="00855930" w:rsidP="00936AE0">
      <w:pPr>
        <w:pStyle w:val="Reference"/>
      </w:pPr>
      <w:bookmarkStart w:id="11" w:name="_Ref4763766"/>
      <w:r w:rsidRPr="00AF6DFE">
        <w:t>“</w:t>
      </w:r>
      <w:r w:rsidR="00AD332B">
        <w:t>Draft Report of 3GPP TSG RAN WG1 #96b v0.2.0 (Xi'an, China, 8th – 12th April 2019)</w:t>
      </w:r>
      <w:r w:rsidRPr="00AF6DFE">
        <w:t xml:space="preserve">”, </w:t>
      </w:r>
      <w:r w:rsidR="00AD332B">
        <w:t>MCC Support</w:t>
      </w:r>
      <w:r w:rsidRPr="00AF6DFE">
        <w:t xml:space="preserve">, </w:t>
      </w:r>
      <w:r w:rsidR="00AD332B">
        <w:t>April 26</w:t>
      </w:r>
      <w:r w:rsidRPr="00AF6DFE">
        <w:t>, 2019</w:t>
      </w:r>
      <w:bookmarkEnd w:id="11"/>
    </w:p>
    <w:bookmarkStart w:id="12" w:name="_Ref4768679"/>
    <w:bookmarkStart w:id="13" w:name="_Ref7814290"/>
    <w:p w14:paraId="157E73B7" w14:textId="1691EE7B" w:rsidR="00BC6EF9" w:rsidRDefault="000E2F84">
      <w:pPr>
        <w:pStyle w:val="Reference"/>
        <w:overflowPunct/>
        <w:autoSpaceDE/>
        <w:autoSpaceDN/>
        <w:adjustRightInd/>
        <w:spacing w:line="259" w:lineRule="auto"/>
        <w:textAlignment w:val="auto"/>
      </w:pPr>
      <w:r>
        <w:fldChar w:fldCharType="begin"/>
      </w:r>
      <w:r w:rsidR="003E3B58">
        <w:instrText>HYPERLINK "http://www.3gpp.org/ftp/tsg_ran/WG1_RL1/TSGR1_97/Docs/R1-1907187.zip"</w:instrText>
      </w:r>
      <w:r>
        <w:fldChar w:fldCharType="separate"/>
      </w:r>
      <w:r w:rsidR="008C56E1">
        <w:rPr>
          <w:rStyle w:val="Hyperlink"/>
        </w:rPr>
        <w:t>R1-1907187</w:t>
      </w:r>
      <w:r>
        <w:fldChar w:fldCharType="end"/>
      </w:r>
      <w:r w:rsidR="00BC6EF9" w:rsidRPr="00BC6EF9">
        <w:t>, “</w:t>
      </w:r>
      <w:proofErr w:type="spellStart"/>
      <w:r w:rsidR="008C56E1" w:rsidRPr="008C56E1">
        <w:t>Modeling</w:t>
      </w:r>
      <w:proofErr w:type="spellEnd"/>
      <w:r w:rsidR="008C56E1" w:rsidRPr="008C56E1">
        <w:t xml:space="preserve"> UE power differences in link simulations</w:t>
      </w:r>
      <w:r w:rsidR="00BC6EF9" w:rsidRPr="00BC6EF9">
        <w:t>”, Ericsson, 3GPP TSG-RAN WG1 Meeting #9</w:t>
      </w:r>
      <w:r w:rsidR="008C56E1">
        <w:t>7</w:t>
      </w:r>
      <w:r w:rsidR="00BC6EF9" w:rsidRPr="00BC6EF9">
        <w:t xml:space="preserve">, </w:t>
      </w:r>
      <w:bookmarkEnd w:id="12"/>
      <w:r w:rsidR="008C56E1" w:rsidRPr="008C56E1">
        <w:t>Reno, USA, May 13</w:t>
      </w:r>
      <w:r w:rsidR="008C56E1">
        <w:t>-</w:t>
      </w:r>
      <w:r w:rsidR="008C56E1" w:rsidRPr="008C56E1">
        <w:t>17, 2019</w:t>
      </w:r>
      <w:bookmarkEnd w:id="13"/>
    </w:p>
    <w:p w14:paraId="100E48F2" w14:textId="0D903BA9" w:rsidR="001E09A0" w:rsidRDefault="001E09A0">
      <w:pPr>
        <w:pStyle w:val="Reference"/>
        <w:overflowPunct/>
        <w:autoSpaceDE/>
        <w:autoSpaceDN/>
        <w:adjustRightInd/>
        <w:spacing w:line="259" w:lineRule="auto"/>
        <w:textAlignment w:val="auto"/>
      </w:pPr>
      <w:r w:rsidRPr="001E09A0">
        <w:t xml:space="preserve">3GPP TR </w:t>
      </w:r>
      <w:hyperlink r:id="rId8" w:history="1">
        <w:r w:rsidRPr="00D014B9">
          <w:rPr>
            <w:rStyle w:val="Hyperlink"/>
          </w:rPr>
          <w:t>36.812</w:t>
        </w:r>
      </w:hyperlink>
      <w:r w:rsidRPr="001E09A0">
        <w:t xml:space="preserve"> v1</w:t>
      </w:r>
      <w:r w:rsidR="009738D4">
        <w:t>6</w:t>
      </w:r>
      <w:r w:rsidRPr="001E09A0">
        <w:t>.0.0, “</w:t>
      </w:r>
      <w:r w:rsidRPr="002D530C">
        <w:t>Study on Non-Orthogonal Multiple Access (NOMA) for NR</w:t>
      </w:r>
      <w:r w:rsidRPr="001E09A0">
        <w:t xml:space="preserve"> (Release 1</w:t>
      </w:r>
      <w:r>
        <w:t>6</w:t>
      </w:r>
      <w:r w:rsidRPr="001E09A0">
        <w:t>)”, December 201</w:t>
      </w:r>
      <w:r>
        <w:t>8</w:t>
      </w:r>
    </w:p>
    <w:p w14:paraId="714D8DD8" w14:textId="61BC4468" w:rsidR="00036604" w:rsidRDefault="00036604">
      <w:pPr>
        <w:pStyle w:val="Reference"/>
        <w:overflowPunct/>
        <w:autoSpaceDE/>
        <w:autoSpaceDN/>
        <w:adjustRightInd/>
        <w:spacing w:line="259" w:lineRule="auto"/>
        <w:textAlignment w:val="auto"/>
      </w:pPr>
      <w:bookmarkStart w:id="14" w:name="_Ref7815434"/>
      <w:r w:rsidRPr="00036604">
        <w:t>Report ITU-R M.2410, “Minimum requirements related to technical performance for IMT-2020 radio interface(s)”, Nov. 2017</w:t>
      </w:r>
      <w:bookmarkEnd w:id="14"/>
    </w:p>
    <w:bookmarkStart w:id="15" w:name="_Ref7816113"/>
    <w:p w14:paraId="0E993515" w14:textId="33219939" w:rsidR="003E3B58" w:rsidRPr="00A00F3B" w:rsidRDefault="003E3B58" w:rsidP="00366641">
      <w:pPr>
        <w:pStyle w:val="Reference"/>
        <w:overflowPunct/>
        <w:autoSpaceDE/>
        <w:autoSpaceDN/>
        <w:adjustRightInd/>
        <w:spacing w:line="259" w:lineRule="auto"/>
        <w:textAlignment w:val="auto"/>
      </w:pPr>
      <w:r>
        <w:fldChar w:fldCharType="begin"/>
      </w:r>
      <w:r>
        <w:instrText>HYPERLINK "http://www.3gpp.org/ftp/tsg_ran/WG1_RL1/TSGR1_97/Docs/R1-1907179.zip"</w:instrText>
      </w:r>
      <w:r>
        <w:fldChar w:fldCharType="separate"/>
      </w:r>
      <w:r>
        <w:rPr>
          <w:rStyle w:val="Hyperlink"/>
        </w:rPr>
        <w:t>R1-1907179</w:t>
      </w:r>
      <w:r>
        <w:fldChar w:fldCharType="end"/>
      </w:r>
      <w:r w:rsidRPr="00BC6EF9">
        <w:t>, “</w:t>
      </w:r>
      <w:r w:rsidRPr="003E3B58">
        <w:t>Use Cases and Scenarios for 2-Step RACH</w:t>
      </w:r>
      <w:r w:rsidRPr="00BC6EF9">
        <w:t>”, Ericsson, 3GPP TSG-RAN WG1 Meeting #9</w:t>
      </w:r>
      <w:r>
        <w:t>7</w:t>
      </w:r>
      <w:r w:rsidRPr="00BC6EF9">
        <w:t xml:space="preserve">, </w:t>
      </w:r>
      <w:r w:rsidRPr="008C56E1">
        <w:t>Reno, USA, May 13</w:t>
      </w:r>
      <w:r>
        <w:t>-</w:t>
      </w:r>
      <w:r w:rsidRPr="008C56E1">
        <w:t>17, 2019</w:t>
      </w:r>
      <w:bookmarkEnd w:id="15"/>
    </w:p>
    <w:sectPr w:rsidR="003E3B58" w:rsidRPr="00A00F3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8C770" w14:textId="77777777" w:rsidR="00333007" w:rsidRDefault="00333007">
      <w:r>
        <w:separator/>
      </w:r>
    </w:p>
  </w:endnote>
  <w:endnote w:type="continuationSeparator" w:id="0">
    <w:p w14:paraId="4D7D8028" w14:textId="77777777" w:rsidR="00333007" w:rsidRDefault="00333007">
      <w:r>
        <w:continuationSeparator/>
      </w:r>
    </w:p>
  </w:endnote>
  <w:endnote w:type="continuationNotice" w:id="1">
    <w:p w14:paraId="3EA5084F" w14:textId="77777777" w:rsidR="00333007" w:rsidRDefault="00333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5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535D6" w14:textId="77777777" w:rsidR="00333007" w:rsidRDefault="00333007">
      <w:r>
        <w:separator/>
      </w:r>
    </w:p>
  </w:footnote>
  <w:footnote w:type="continuationSeparator" w:id="0">
    <w:p w14:paraId="639499FC" w14:textId="77777777" w:rsidR="00333007" w:rsidRDefault="00333007">
      <w:r>
        <w:continuationSeparator/>
      </w:r>
    </w:p>
  </w:footnote>
  <w:footnote w:type="continuationNotice" w:id="1">
    <w:p w14:paraId="0BDDEC99" w14:textId="77777777" w:rsidR="00333007" w:rsidRDefault="003330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333007" w:rsidRDefault="00333007" w:rsidP="0053114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081889"/>
    <w:multiLevelType w:val="hybridMultilevel"/>
    <w:tmpl w:val="5AAE3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99C4732A"/>
    <w:lvl w:ilvl="0">
      <w:start w:val="1"/>
      <w:numFmt w:val="decimal"/>
      <w:lvlText w:val="%1"/>
      <w:lvlJc w:val="left"/>
      <w:pPr>
        <w:tabs>
          <w:tab w:val="num" w:pos="6552"/>
        </w:tabs>
        <w:ind w:left="655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F52069"/>
    <w:multiLevelType w:val="hybridMultilevel"/>
    <w:tmpl w:val="088C5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D72E3"/>
    <w:multiLevelType w:val="hybridMultilevel"/>
    <w:tmpl w:val="77080220"/>
    <w:lvl w:ilvl="0" w:tplc="57F0F79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82DDF"/>
    <w:multiLevelType w:val="hybridMultilevel"/>
    <w:tmpl w:val="E724F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62179A1"/>
    <w:multiLevelType w:val="hybridMultilevel"/>
    <w:tmpl w:val="7E7A8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16"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5D0710E"/>
    <w:multiLevelType w:val="hybridMultilevel"/>
    <w:tmpl w:val="86CA6796"/>
    <w:lvl w:ilvl="0" w:tplc="A56466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646D7E"/>
    <w:multiLevelType w:val="hybridMultilevel"/>
    <w:tmpl w:val="A98AC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674827"/>
    <w:multiLevelType w:val="hybridMultilevel"/>
    <w:tmpl w:val="C616F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A2405E2"/>
    <w:multiLevelType w:val="hybridMultilevel"/>
    <w:tmpl w:val="AC34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2"/>
  </w:num>
  <w:num w:numId="2">
    <w:abstractNumId w:val="9"/>
  </w:num>
  <w:num w:numId="3">
    <w:abstractNumId w:val="26"/>
  </w:num>
  <w:num w:numId="4">
    <w:abstractNumId w:val="6"/>
  </w:num>
  <w:num w:numId="5">
    <w:abstractNumId w:val="8"/>
  </w:num>
  <w:num w:numId="6">
    <w:abstractNumId w:val="29"/>
  </w:num>
  <w:num w:numId="7">
    <w:abstractNumId w:val="28"/>
  </w:num>
  <w:num w:numId="8">
    <w:abstractNumId w:val="16"/>
  </w:num>
  <w:num w:numId="9">
    <w:abstractNumId w:val="21"/>
  </w:num>
  <w:num w:numId="10">
    <w:abstractNumId w:val="11"/>
  </w:num>
  <w:num w:numId="11">
    <w:abstractNumId w:val="13"/>
  </w:num>
  <w:num w:numId="12">
    <w:abstractNumId w:val="0"/>
  </w:num>
  <w:num w:numId="13">
    <w:abstractNumId w:val="33"/>
  </w:num>
  <w:num w:numId="14">
    <w:abstractNumId w:val="23"/>
  </w:num>
  <w:num w:numId="15">
    <w:abstractNumId w:val="30"/>
  </w:num>
  <w:num w:numId="16">
    <w:abstractNumId w:val="19"/>
  </w:num>
  <w:num w:numId="17">
    <w:abstractNumId w:val="7"/>
  </w:num>
  <w:num w:numId="18">
    <w:abstractNumId w:val="14"/>
  </w:num>
  <w:num w:numId="19">
    <w:abstractNumId w:val="18"/>
  </w:num>
  <w:num w:numId="20">
    <w:abstractNumId w:val="25"/>
  </w:num>
  <w:num w:numId="21">
    <w:abstractNumId w:val="25"/>
    <w:lvlOverride w:ilvl="0">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5"/>
  </w:num>
  <w:num w:numId="25">
    <w:abstractNumId w:val="15"/>
    <w:lvlOverride w:ilvl="0">
      <w:startOverride w:val="1"/>
    </w:lvlOverride>
  </w:num>
  <w:num w:numId="26">
    <w:abstractNumId w:val="17"/>
  </w:num>
  <w:num w:numId="27">
    <w:abstractNumId w:val="2"/>
  </w:num>
  <w:num w:numId="28">
    <w:abstractNumId w:val="32"/>
  </w:num>
  <w:num w:numId="29">
    <w:abstractNumId w:val="32"/>
  </w:num>
  <w:num w:numId="30">
    <w:abstractNumId w:val="32"/>
  </w:num>
  <w:num w:numId="31">
    <w:abstractNumId w:val="4"/>
  </w:num>
  <w:num w:numId="32">
    <w:abstractNumId w:val="12"/>
  </w:num>
  <w:num w:numId="33">
    <w:abstractNumId w:val="5"/>
  </w:num>
  <w:num w:numId="34">
    <w:abstractNumId w:val="1"/>
  </w:num>
  <w:num w:numId="35">
    <w:abstractNumId w:val="31"/>
  </w:num>
  <w:num w:numId="36">
    <w:abstractNumId w:val="3"/>
  </w:num>
  <w:num w:numId="37">
    <w:abstractNumId w:val="24"/>
  </w:num>
  <w:num w:numId="38">
    <w:abstractNumId w:val="32"/>
  </w:num>
  <w:num w:numId="39">
    <w:abstractNumId w:val="22"/>
  </w:num>
  <w:num w:numId="40">
    <w:abstractNumId w:val="27"/>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304"/>
  <w:hyphenationZone w:val="425"/>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74C3"/>
    <w:rsid w:val="00012DEC"/>
    <w:rsid w:val="0001764A"/>
    <w:rsid w:val="00020498"/>
    <w:rsid w:val="00021AA2"/>
    <w:rsid w:val="00023A3C"/>
    <w:rsid w:val="000270C8"/>
    <w:rsid w:val="0003341C"/>
    <w:rsid w:val="00033DB1"/>
    <w:rsid w:val="00034655"/>
    <w:rsid w:val="000348AA"/>
    <w:rsid w:val="0003576F"/>
    <w:rsid w:val="00036604"/>
    <w:rsid w:val="00037C30"/>
    <w:rsid w:val="00044B45"/>
    <w:rsid w:val="000503BC"/>
    <w:rsid w:val="00060189"/>
    <w:rsid w:val="00060D4C"/>
    <w:rsid w:val="0006200C"/>
    <w:rsid w:val="00064DDB"/>
    <w:rsid w:val="000672CB"/>
    <w:rsid w:val="000712C5"/>
    <w:rsid w:val="0007135E"/>
    <w:rsid w:val="00071C0C"/>
    <w:rsid w:val="00076C9B"/>
    <w:rsid w:val="000823E4"/>
    <w:rsid w:val="00082405"/>
    <w:rsid w:val="0008599D"/>
    <w:rsid w:val="00085B72"/>
    <w:rsid w:val="00091A0D"/>
    <w:rsid w:val="0009275B"/>
    <w:rsid w:val="000A4A6A"/>
    <w:rsid w:val="000A7238"/>
    <w:rsid w:val="000A756E"/>
    <w:rsid w:val="000B0DD1"/>
    <w:rsid w:val="000B166E"/>
    <w:rsid w:val="000B2AAB"/>
    <w:rsid w:val="000B4D98"/>
    <w:rsid w:val="000B6E32"/>
    <w:rsid w:val="000C4C57"/>
    <w:rsid w:val="000C5748"/>
    <w:rsid w:val="000C7C46"/>
    <w:rsid w:val="000D231C"/>
    <w:rsid w:val="000D383D"/>
    <w:rsid w:val="000D69F3"/>
    <w:rsid w:val="000D7208"/>
    <w:rsid w:val="000E0D34"/>
    <w:rsid w:val="000E2930"/>
    <w:rsid w:val="000E2F84"/>
    <w:rsid w:val="000E5AFF"/>
    <w:rsid w:val="000E5CB8"/>
    <w:rsid w:val="000E6B25"/>
    <w:rsid w:val="000F14C0"/>
    <w:rsid w:val="000F18A6"/>
    <w:rsid w:val="000F1CF6"/>
    <w:rsid w:val="000F21DB"/>
    <w:rsid w:val="000F2374"/>
    <w:rsid w:val="000F23D8"/>
    <w:rsid w:val="000F6267"/>
    <w:rsid w:val="001000D4"/>
    <w:rsid w:val="0010046C"/>
    <w:rsid w:val="00102CE6"/>
    <w:rsid w:val="00104396"/>
    <w:rsid w:val="00110D57"/>
    <w:rsid w:val="001112A3"/>
    <w:rsid w:val="001120D3"/>
    <w:rsid w:val="001159B3"/>
    <w:rsid w:val="00115D89"/>
    <w:rsid w:val="00122B9D"/>
    <w:rsid w:val="0012326C"/>
    <w:rsid w:val="00124999"/>
    <w:rsid w:val="00125384"/>
    <w:rsid w:val="00126DD3"/>
    <w:rsid w:val="00127B42"/>
    <w:rsid w:val="00131486"/>
    <w:rsid w:val="00132160"/>
    <w:rsid w:val="0013374E"/>
    <w:rsid w:val="00135152"/>
    <w:rsid w:val="0013537E"/>
    <w:rsid w:val="001417DB"/>
    <w:rsid w:val="001433C1"/>
    <w:rsid w:val="00145653"/>
    <w:rsid w:val="00145AFF"/>
    <w:rsid w:val="00147D48"/>
    <w:rsid w:val="00152841"/>
    <w:rsid w:val="001627CF"/>
    <w:rsid w:val="00163030"/>
    <w:rsid w:val="001641D3"/>
    <w:rsid w:val="00166F4B"/>
    <w:rsid w:val="001741BE"/>
    <w:rsid w:val="001743C4"/>
    <w:rsid w:val="00177C65"/>
    <w:rsid w:val="0018003A"/>
    <w:rsid w:val="00183F28"/>
    <w:rsid w:val="00185DD9"/>
    <w:rsid w:val="0019077E"/>
    <w:rsid w:val="0019179E"/>
    <w:rsid w:val="0019204A"/>
    <w:rsid w:val="0019221A"/>
    <w:rsid w:val="00192F41"/>
    <w:rsid w:val="001A2EFD"/>
    <w:rsid w:val="001A629D"/>
    <w:rsid w:val="001B0BAD"/>
    <w:rsid w:val="001B257C"/>
    <w:rsid w:val="001B2D40"/>
    <w:rsid w:val="001B6E0F"/>
    <w:rsid w:val="001C150C"/>
    <w:rsid w:val="001C3B22"/>
    <w:rsid w:val="001C4558"/>
    <w:rsid w:val="001C488B"/>
    <w:rsid w:val="001C52E2"/>
    <w:rsid w:val="001C5DFF"/>
    <w:rsid w:val="001C69A0"/>
    <w:rsid w:val="001C7583"/>
    <w:rsid w:val="001D1B12"/>
    <w:rsid w:val="001D1EF5"/>
    <w:rsid w:val="001D24B9"/>
    <w:rsid w:val="001D28EA"/>
    <w:rsid w:val="001D34B8"/>
    <w:rsid w:val="001D4D88"/>
    <w:rsid w:val="001D6051"/>
    <w:rsid w:val="001E09A0"/>
    <w:rsid w:val="001E5F0C"/>
    <w:rsid w:val="001E6F71"/>
    <w:rsid w:val="001F31DE"/>
    <w:rsid w:val="001F44F2"/>
    <w:rsid w:val="001F66F2"/>
    <w:rsid w:val="00200168"/>
    <w:rsid w:val="00204F6D"/>
    <w:rsid w:val="00205EE7"/>
    <w:rsid w:val="002062CB"/>
    <w:rsid w:val="00207D9B"/>
    <w:rsid w:val="00210955"/>
    <w:rsid w:val="00211561"/>
    <w:rsid w:val="00215A55"/>
    <w:rsid w:val="002171BE"/>
    <w:rsid w:val="00225772"/>
    <w:rsid w:val="00226523"/>
    <w:rsid w:val="00226B65"/>
    <w:rsid w:val="00226CF4"/>
    <w:rsid w:val="002308A9"/>
    <w:rsid w:val="00230BB4"/>
    <w:rsid w:val="00231382"/>
    <w:rsid w:val="00234A0B"/>
    <w:rsid w:val="002350AB"/>
    <w:rsid w:val="0023586C"/>
    <w:rsid w:val="0024357E"/>
    <w:rsid w:val="002438AF"/>
    <w:rsid w:val="00246D13"/>
    <w:rsid w:val="002515DE"/>
    <w:rsid w:val="00256BF7"/>
    <w:rsid w:val="00256E20"/>
    <w:rsid w:val="00257564"/>
    <w:rsid w:val="00257EDE"/>
    <w:rsid w:val="00257F2A"/>
    <w:rsid w:val="00263B9A"/>
    <w:rsid w:val="0026512B"/>
    <w:rsid w:val="00267FF2"/>
    <w:rsid w:val="002729FE"/>
    <w:rsid w:val="00272EDD"/>
    <w:rsid w:val="00274DEF"/>
    <w:rsid w:val="00276269"/>
    <w:rsid w:val="0028434E"/>
    <w:rsid w:val="0028451E"/>
    <w:rsid w:val="00291B82"/>
    <w:rsid w:val="00293ACB"/>
    <w:rsid w:val="00294404"/>
    <w:rsid w:val="002A0927"/>
    <w:rsid w:val="002A16FD"/>
    <w:rsid w:val="002A1F30"/>
    <w:rsid w:val="002A3D75"/>
    <w:rsid w:val="002A40E8"/>
    <w:rsid w:val="002A609B"/>
    <w:rsid w:val="002B07CF"/>
    <w:rsid w:val="002B2F4B"/>
    <w:rsid w:val="002B49DE"/>
    <w:rsid w:val="002B4DB6"/>
    <w:rsid w:val="002B5474"/>
    <w:rsid w:val="002B5764"/>
    <w:rsid w:val="002B6CE2"/>
    <w:rsid w:val="002C3644"/>
    <w:rsid w:val="002C386E"/>
    <w:rsid w:val="002C50E8"/>
    <w:rsid w:val="002C5133"/>
    <w:rsid w:val="002D287A"/>
    <w:rsid w:val="002D63E2"/>
    <w:rsid w:val="002E1533"/>
    <w:rsid w:val="002E4992"/>
    <w:rsid w:val="002E5039"/>
    <w:rsid w:val="002E5A06"/>
    <w:rsid w:val="002E6048"/>
    <w:rsid w:val="002E7A68"/>
    <w:rsid w:val="002F078F"/>
    <w:rsid w:val="002F1800"/>
    <w:rsid w:val="002F2AF8"/>
    <w:rsid w:val="002F2EC8"/>
    <w:rsid w:val="002F3402"/>
    <w:rsid w:val="002F3C7A"/>
    <w:rsid w:val="002F4169"/>
    <w:rsid w:val="002F5311"/>
    <w:rsid w:val="002F5C3F"/>
    <w:rsid w:val="0030320B"/>
    <w:rsid w:val="00311C83"/>
    <w:rsid w:val="00314F4B"/>
    <w:rsid w:val="00315A3E"/>
    <w:rsid w:val="00316D08"/>
    <w:rsid w:val="00317810"/>
    <w:rsid w:val="00317A72"/>
    <w:rsid w:val="003239F0"/>
    <w:rsid w:val="00323DD5"/>
    <w:rsid w:val="00325A16"/>
    <w:rsid w:val="00326891"/>
    <w:rsid w:val="00331B0A"/>
    <w:rsid w:val="00331DEA"/>
    <w:rsid w:val="00332213"/>
    <w:rsid w:val="00333007"/>
    <w:rsid w:val="00336FAC"/>
    <w:rsid w:val="00337623"/>
    <w:rsid w:val="00342EEB"/>
    <w:rsid w:val="003440EA"/>
    <w:rsid w:val="0034471F"/>
    <w:rsid w:val="00344DF9"/>
    <w:rsid w:val="00345AE8"/>
    <w:rsid w:val="00350BE9"/>
    <w:rsid w:val="003519DD"/>
    <w:rsid w:val="003521BA"/>
    <w:rsid w:val="00353816"/>
    <w:rsid w:val="00365F43"/>
    <w:rsid w:val="00370C8D"/>
    <w:rsid w:val="003714DF"/>
    <w:rsid w:val="003758C1"/>
    <w:rsid w:val="003811E3"/>
    <w:rsid w:val="003832F2"/>
    <w:rsid w:val="00383A16"/>
    <w:rsid w:val="00393F42"/>
    <w:rsid w:val="003A01A8"/>
    <w:rsid w:val="003A18E5"/>
    <w:rsid w:val="003A23B6"/>
    <w:rsid w:val="003A2540"/>
    <w:rsid w:val="003A3283"/>
    <w:rsid w:val="003A403B"/>
    <w:rsid w:val="003A5047"/>
    <w:rsid w:val="003A601F"/>
    <w:rsid w:val="003A658F"/>
    <w:rsid w:val="003B159F"/>
    <w:rsid w:val="003B20D9"/>
    <w:rsid w:val="003B2469"/>
    <w:rsid w:val="003B5843"/>
    <w:rsid w:val="003B7A6D"/>
    <w:rsid w:val="003C202E"/>
    <w:rsid w:val="003C4B92"/>
    <w:rsid w:val="003C5B2B"/>
    <w:rsid w:val="003C670C"/>
    <w:rsid w:val="003C7D21"/>
    <w:rsid w:val="003D5D33"/>
    <w:rsid w:val="003D6401"/>
    <w:rsid w:val="003E0A68"/>
    <w:rsid w:val="003E2CE9"/>
    <w:rsid w:val="003E3B58"/>
    <w:rsid w:val="003E4CA9"/>
    <w:rsid w:val="003E4EBC"/>
    <w:rsid w:val="003E60AD"/>
    <w:rsid w:val="003F30A0"/>
    <w:rsid w:val="003F6EC6"/>
    <w:rsid w:val="00400210"/>
    <w:rsid w:val="0040255D"/>
    <w:rsid w:val="00404B41"/>
    <w:rsid w:val="00415ABF"/>
    <w:rsid w:val="0042159B"/>
    <w:rsid w:val="00424256"/>
    <w:rsid w:val="004248A4"/>
    <w:rsid w:val="00425104"/>
    <w:rsid w:val="004273F0"/>
    <w:rsid w:val="004334CB"/>
    <w:rsid w:val="0043663B"/>
    <w:rsid w:val="00441B3F"/>
    <w:rsid w:val="00444D6F"/>
    <w:rsid w:val="00445A22"/>
    <w:rsid w:val="0045063B"/>
    <w:rsid w:val="004510DD"/>
    <w:rsid w:val="0045387E"/>
    <w:rsid w:val="00454B14"/>
    <w:rsid w:val="004668BF"/>
    <w:rsid w:val="00466920"/>
    <w:rsid w:val="00466B6C"/>
    <w:rsid w:val="004677D4"/>
    <w:rsid w:val="004734F2"/>
    <w:rsid w:val="00473603"/>
    <w:rsid w:val="004762B2"/>
    <w:rsid w:val="0048126C"/>
    <w:rsid w:val="0048222B"/>
    <w:rsid w:val="0048355A"/>
    <w:rsid w:val="0048486E"/>
    <w:rsid w:val="004867E7"/>
    <w:rsid w:val="004911FF"/>
    <w:rsid w:val="00492B57"/>
    <w:rsid w:val="00493A82"/>
    <w:rsid w:val="004A301E"/>
    <w:rsid w:val="004A4EC6"/>
    <w:rsid w:val="004B05B6"/>
    <w:rsid w:val="004B2C31"/>
    <w:rsid w:val="004C0431"/>
    <w:rsid w:val="004C2FF8"/>
    <w:rsid w:val="004D6E38"/>
    <w:rsid w:val="004E07E3"/>
    <w:rsid w:val="004E1B57"/>
    <w:rsid w:val="004E436C"/>
    <w:rsid w:val="004E5060"/>
    <w:rsid w:val="004F22DA"/>
    <w:rsid w:val="004F4D89"/>
    <w:rsid w:val="004F7DC5"/>
    <w:rsid w:val="00500EDC"/>
    <w:rsid w:val="00501845"/>
    <w:rsid w:val="00502AE0"/>
    <w:rsid w:val="00503ED6"/>
    <w:rsid w:val="00504636"/>
    <w:rsid w:val="00504703"/>
    <w:rsid w:val="00506F34"/>
    <w:rsid w:val="00511F38"/>
    <w:rsid w:val="00511F67"/>
    <w:rsid w:val="00520CE1"/>
    <w:rsid w:val="00520D73"/>
    <w:rsid w:val="005235DA"/>
    <w:rsid w:val="005245B9"/>
    <w:rsid w:val="00526125"/>
    <w:rsid w:val="00527364"/>
    <w:rsid w:val="0053114C"/>
    <w:rsid w:val="00532222"/>
    <w:rsid w:val="0053274F"/>
    <w:rsid w:val="00532A50"/>
    <w:rsid w:val="00537B26"/>
    <w:rsid w:val="00540145"/>
    <w:rsid w:val="00542D11"/>
    <w:rsid w:val="00547DFF"/>
    <w:rsid w:val="00552B31"/>
    <w:rsid w:val="00552F62"/>
    <w:rsid w:val="005542E0"/>
    <w:rsid w:val="005547CA"/>
    <w:rsid w:val="005573C0"/>
    <w:rsid w:val="005624F4"/>
    <w:rsid w:val="00565B95"/>
    <w:rsid w:val="005716E3"/>
    <w:rsid w:val="00572FAA"/>
    <w:rsid w:val="00583075"/>
    <w:rsid w:val="00585069"/>
    <w:rsid w:val="005859AB"/>
    <w:rsid w:val="00587E67"/>
    <w:rsid w:val="00590E17"/>
    <w:rsid w:val="00590EF8"/>
    <w:rsid w:val="00590FC4"/>
    <w:rsid w:val="005931DF"/>
    <w:rsid w:val="00594D92"/>
    <w:rsid w:val="005A25AC"/>
    <w:rsid w:val="005A3582"/>
    <w:rsid w:val="005A39CB"/>
    <w:rsid w:val="005A46DD"/>
    <w:rsid w:val="005A4F7A"/>
    <w:rsid w:val="005B0CBA"/>
    <w:rsid w:val="005B47EC"/>
    <w:rsid w:val="005B6C13"/>
    <w:rsid w:val="005C0D86"/>
    <w:rsid w:val="005C1A65"/>
    <w:rsid w:val="005C21F1"/>
    <w:rsid w:val="005C71B9"/>
    <w:rsid w:val="005D003D"/>
    <w:rsid w:val="005D12B5"/>
    <w:rsid w:val="005D1D1D"/>
    <w:rsid w:val="005D3B06"/>
    <w:rsid w:val="005D3E4A"/>
    <w:rsid w:val="005D5004"/>
    <w:rsid w:val="005D5545"/>
    <w:rsid w:val="005E0F3E"/>
    <w:rsid w:val="005E1A98"/>
    <w:rsid w:val="005E4D00"/>
    <w:rsid w:val="005E56B6"/>
    <w:rsid w:val="005E6751"/>
    <w:rsid w:val="005F1272"/>
    <w:rsid w:val="005F25C6"/>
    <w:rsid w:val="005F5BD8"/>
    <w:rsid w:val="005F5ED3"/>
    <w:rsid w:val="005F6966"/>
    <w:rsid w:val="00604D0B"/>
    <w:rsid w:val="00605C46"/>
    <w:rsid w:val="00606FB7"/>
    <w:rsid w:val="006078E9"/>
    <w:rsid w:val="00607AB9"/>
    <w:rsid w:val="00607FB1"/>
    <w:rsid w:val="00611AA4"/>
    <w:rsid w:val="00613723"/>
    <w:rsid w:val="00615745"/>
    <w:rsid w:val="00616164"/>
    <w:rsid w:val="00624C65"/>
    <w:rsid w:val="00631EB6"/>
    <w:rsid w:val="00632704"/>
    <w:rsid w:val="00634007"/>
    <w:rsid w:val="006411B5"/>
    <w:rsid w:val="00642202"/>
    <w:rsid w:val="00652736"/>
    <w:rsid w:val="00653D27"/>
    <w:rsid w:val="0065537B"/>
    <w:rsid w:val="006571EA"/>
    <w:rsid w:val="00657E12"/>
    <w:rsid w:val="00661038"/>
    <w:rsid w:val="00661DD4"/>
    <w:rsid w:val="00661F36"/>
    <w:rsid w:val="006629D5"/>
    <w:rsid w:val="00663102"/>
    <w:rsid w:val="0066443F"/>
    <w:rsid w:val="00670B16"/>
    <w:rsid w:val="00671E8C"/>
    <w:rsid w:val="006725AD"/>
    <w:rsid w:val="006752C2"/>
    <w:rsid w:val="00675F68"/>
    <w:rsid w:val="006767A0"/>
    <w:rsid w:val="00680508"/>
    <w:rsid w:val="00683C18"/>
    <w:rsid w:val="0068649E"/>
    <w:rsid w:val="00690270"/>
    <w:rsid w:val="00690DAB"/>
    <w:rsid w:val="006924DE"/>
    <w:rsid w:val="0069259C"/>
    <w:rsid w:val="006939A2"/>
    <w:rsid w:val="0069438E"/>
    <w:rsid w:val="0069771F"/>
    <w:rsid w:val="006A10C5"/>
    <w:rsid w:val="006A3E8B"/>
    <w:rsid w:val="006A4E0E"/>
    <w:rsid w:val="006A5BE3"/>
    <w:rsid w:val="006B15AF"/>
    <w:rsid w:val="006B299F"/>
    <w:rsid w:val="006B326C"/>
    <w:rsid w:val="006B4B57"/>
    <w:rsid w:val="006B54E8"/>
    <w:rsid w:val="006B615F"/>
    <w:rsid w:val="006B66A4"/>
    <w:rsid w:val="006C2388"/>
    <w:rsid w:val="006C27B8"/>
    <w:rsid w:val="006C2A27"/>
    <w:rsid w:val="006C35AA"/>
    <w:rsid w:val="006C3912"/>
    <w:rsid w:val="006C5252"/>
    <w:rsid w:val="006C7C52"/>
    <w:rsid w:val="006D0119"/>
    <w:rsid w:val="006D0174"/>
    <w:rsid w:val="006D2B0A"/>
    <w:rsid w:val="006D53C2"/>
    <w:rsid w:val="006D5D52"/>
    <w:rsid w:val="006E4720"/>
    <w:rsid w:val="006E7034"/>
    <w:rsid w:val="006F02FA"/>
    <w:rsid w:val="006F52D3"/>
    <w:rsid w:val="006F5783"/>
    <w:rsid w:val="006F6CFE"/>
    <w:rsid w:val="006F7126"/>
    <w:rsid w:val="006F7C29"/>
    <w:rsid w:val="00703D67"/>
    <w:rsid w:val="00704688"/>
    <w:rsid w:val="0070518E"/>
    <w:rsid w:val="00706A9A"/>
    <w:rsid w:val="007115B8"/>
    <w:rsid w:val="007134AA"/>
    <w:rsid w:val="007137BB"/>
    <w:rsid w:val="007142E0"/>
    <w:rsid w:val="0071476D"/>
    <w:rsid w:val="00715BBB"/>
    <w:rsid w:val="007160D1"/>
    <w:rsid w:val="00722E3B"/>
    <w:rsid w:val="0072316C"/>
    <w:rsid w:val="007243E6"/>
    <w:rsid w:val="00726B0C"/>
    <w:rsid w:val="007315C5"/>
    <w:rsid w:val="0073421E"/>
    <w:rsid w:val="00735092"/>
    <w:rsid w:val="00735B65"/>
    <w:rsid w:val="00740376"/>
    <w:rsid w:val="00742EF1"/>
    <w:rsid w:val="007462BD"/>
    <w:rsid w:val="007472E8"/>
    <w:rsid w:val="007475C0"/>
    <w:rsid w:val="00747EE1"/>
    <w:rsid w:val="007502E7"/>
    <w:rsid w:val="007577FC"/>
    <w:rsid w:val="00761BFA"/>
    <w:rsid w:val="00762D67"/>
    <w:rsid w:val="00764741"/>
    <w:rsid w:val="00764D9C"/>
    <w:rsid w:val="00764DE0"/>
    <w:rsid w:val="007663C2"/>
    <w:rsid w:val="0076774D"/>
    <w:rsid w:val="00776029"/>
    <w:rsid w:val="00777940"/>
    <w:rsid w:val="007804E5"/>
    <w:rsid w:val="00781172"/>
    <w:rsid w:val="00782A71"/>
    <w:rsid w:val="0078598D"/>
    <w:rsid w:val="00793BA0"/>
    <w:rsid w:val="00794493"/>
    <w:rsid w:val="0079716C"/>
    <w:rsid w:val="007A01AD"/>
    <w:rsid w:val="007A1508"/>
    <w:rsid w:val="007A1D62"/>
    <w:rsid w:val="007A49B4"/>
    <w:rsid w:val="007A5381"/>
    <w:rsid w:val="007A6746"/>
    <w:rsid w:val="007A6A8B"/>
    <w:rsid w:val="007A6DCD"/>
    <w:rsid w:val="007B2CD1"/>
    <w:rsid w:val="007B4BCB"/>
    <w:rsid w:val="007B6458"/>
    <w:rsid w:val="007B67D9"/>
    <w:rsid w:val="007C1E48"/>
    <w:rsid w:val="007C39B2"/>
    <w:rsid w:val="007C3A98"/>
    <w:rsid w:val="007C3C40"/>
    <w:rsid w:val="007C4B41"/>
    <w:rsid w:val="007C65B5"/>
    <w:rsid w:val="007C7B68"/>
    <w:rsid w:val="007D0116"/>
    <w:rsid w:val="007D1E11"/>
    <w:rsid w:val="007D59EB"/>
    <w:rsid w:val="007E10D4"/>
    <w:rsid w:val="007E22EF"/>
    <w:rsid w:val="007F0D92"/>
    <w:rsid w:val="007F1C1C"/>
    <w:rsid w:val="007F32E0"/>
    <w:rsid w:val="007F391F"/>
    <w:rsid w:val="007F4309"/>
    <w:rsid w:val="007F482E"/>
    <w:rsid w:val="00801AF3"/>
    <w:rsid w:val="008026BF"/>
    <w:rsid w:val="0080359B"/>
    <w:rsid w:val="00804163"/>
    <w:rsid w:val="00807D0B"/>
    <w:rsid w:val="00807E3F"/>
    <w:rsid w:val="00811EFB"/>
    <w:rsid w:val="00815EC1"/>
    <w:rsid w:val="00817D2F"/>
    <w:rsid w:val="00821557"/>
    <w:rsid w:val="00821C80"/>
    <w:rsid w:val="008242E6"/>
    <w:rsid w:val="00835F5A"/>
    <w:rsid w:val="008363FD"/>
    <w:rsid w:val="00837019"/>
    <w:rsid w:val="0083769D"/>
    <w:rsid w:val="0084000A"/>
    <w:rsid w:val="00843E87"/>
    <w:rsid w:val="00845E2F"/>
    <w:rsid w:val="008514F4"/>
    <w:rsid w:val="00855930"/>
    <w:rsid w:val="00861E91"/>
    <w:rsid w:val="00871B4B"/>
    <w:rsid w:val="008732C1"/>
    <w:rsid w:val="00874C6F"/>
    <w:rsid w:val="00877B3E"/>
    <w:rsid w:val="008839D5"/>
    <w:rsid w:val="00887A11"/>
    <w:rsid w:val="0089193E"/>
    <w:rsid w:val="00891D11"/>
    <w:rsid w:val="0089404C"/>
    <w:rsid w:val="008A1FAD"/>
    <w:rsid w:val="008A2E43"/>
    <w:rsid w:val="008A4CD1"/>
    <w:rsid w:val="008A5C15"/>
    <w:rsid w:val="008A734E"/>
    <w:rsid w:val="008C3252"/>
    <w:rsid w:val="008C36AB"/>
    <w:rsid w:val="008C442E"/>
    <w:rsid w:val="008C56E1"/>
    <w:rsid w:val="008C6EE3"/>
    <w:rsid w:val="008D7430"/>
    <w:rsid w:val="008D7DCB"/>
    <w:rsid w:val="008E1D3A"/>
    <w:rsid w:val="008E2E5E"/>
    <w:rsid w:val="008E5CE0"/>
    <w:rsid w:val="008E6D93"/>
    <w:rsid w:val="008F0FDC"/>
    <w:rsid w:val="008F14FF"/>
    <w:rsid w:val="008F1D18"/>
    <w:rsid w:val="008F2263"/>
    <w:rsid w:val="008F347E"/>
    <w:rsid w:val="008F4E12"/>
    <w:rsid w:val="008F6B07"/>
    <w:rsid w:val="008F75CB"/>
    <w:rsid w:val="008F7850"/>
    <w:rsid w:val="008F7F6E"/>
    <w:rsid w:val="00900327"/>
    <w:rsid w:val="009008B7"/>
    <w:rsid w:val="00901635"/>
    <w:rsid w:val="0090238F"/>
    <w:rsid w:val="0090343D"/>
    <w:rsid w:val="00903A30"/>
    <w:rsid w:val="00904A29"/>
    <w:rsid w:val="00910849"/>
    <w:rsid w:val="009113E4"/>
    <w:rsid w:val="009136C1"/>
    <w:rsid w:val="00914A36"/>
    <w:rsid w:val="00921C86"/>
    <w:rsid w:val="009237C6"/>
    <w:rsid w:val="009250B6"/>
    <w:rsid w:val="009258EC"/>
    <w:rsid w:val="00926F3E"/>
    <w:rsid w:val="009278B3"/>
    <w:rsid w:val="00931006"/>
    <w:rsid w:val="00934072"/>
    <w:rsid w:val="00937981"/>
    <w:rsid w:val="00942865"/>
    <w:rsid w:val="009429F1"/>
    <w:rsid w:val="00944F85"/>
    <w:rsid w:val="00967AFF"/>
    <w:rsid w:val="00970190"/>
    <w:rsid w:val="009738D4"/>
    <w:rsid w:val="00973D86"/>
    <w:rsid w:val="00980696"/>
    <w:rsid w:val="00980D62"/>
    <w:rsid w:val="00982D37"/>
    <w:rsid w:val="0098456E"/>
    <w:rsid w:val="009875C7"/>
    <w:rsid w:val="009908AB"/>
    <w:rsid w:val="0099196F"/>
    <w:rsid w:val="00993A47"/>
    <w:rsid w:val="00994E0F"/>
    <w:rsid w:val="00996029"/>
    <w:rsid w:val="00996790"/>
    <w:rsid w:val="009A04AE"/>
    <w:rsid w:val="009A1126"/>
    <w:rsid w:val="009A1630"/>
    <w:rsid w:val="009A71BC"/>
    <w:rsid w:val="009B0FD4"/>
    <w:rsid w:val="009C218E"/>
    <w:rsid w:val="009C5D97"/>
    <w:rsid w:val="009C672B"/>
    <w:rsid w:val="009D0708"/>
    <w:rsid w:val="009D619B"/>
    <w:rsid w:val="009D7193"/>
    <w:rsid w:val="009E2DCF"/>
    <w:rsid w:val="009E4675"/>
    <w:rsid w:val="009E483B"/>
    <w:rsid w:val="009F2793"/>
    <w:rsid w:val="009F30ED"/>
    <w:rsid w:val="009F3691"/>
    <w:rsid w:val="009F63AD"/>
    <w:rsid w:val="009F6A2D"/>
    <w:rsid w:val="00A00F3B"/>
    <w:rsid w:val="00A02AD8"/>
    <w:rsid w:val="00A11284"/>
    <w:rsid w:val="00A203C5"/>
    <w:rsid w:val="00A22CCC"/>
    <w:rsid w:val="00A247F4"/>
    <w:rsid w:val="00A24B08"/>
    <w:rsid w:val="00A3198B"/>
    <w:rsid w:val="00A31CCF"/>
    <w:rsid w:val="00A32342"/>
    <w:rsid w:val="00A36A5F"/>
    <w:rsid w:val="00A41AE9"/>
    <w:rsid w:val="00A46C1F"/>
    <w:rsid w:val="00A5071C"/>
    <w:rsid w:val="00A512B2"/>
    <w:rsid w:val="00A52C03"/>
    <w:rsid w:val="00A57488"/>
    <w:rsid w:val="00A60BBA"/>
    <w:rsid w:val="00A6133F"/>
    <w:rsid w:val="00A65B5F"/>
    <w:rsid w:val="00A6630B"/>
    <w:rsid w:val="00A66EDC"/>
    <w:rsid w:val="00A74102"/>
    <w:rsid w:val="00A75EA7"/>
    <w:rsid w:val="00A76BD6"/>
    <w:rsid w:val="00A82B2A"/>
    <w:rsid w:val="00A841C1"/>
    <w:rsid w:val="00A84F59"/>
    <w:rsid w:val="00A8529A"/>
    <w:rsid w:val="00A876C2"/>
    <w:rsid w:val="00A87D14"/>
    <w:rsid w:val="00A90551"/>
    <w:rsid w:val="00A90CD5"/>
    <w:rsid w:val="00A912B8"/>
    <w:rsid w:val="00A9132B"/>
    <w:rsid w:val="00A914A6"/>
    <w:rsid w:val="00A92DD7"/>
    <w:rsid w:val="00A938D8"/>
    <w:rsid w:val="00A967BB"/>
    <w:rsid w:val="00A97F14"/>
    <w:rsid w:val="00AA2EDA"/>
    <w:rsid w:val="00AC0A9A"/>
    <w:rsid w:val="00AC1D66"/>
    <w:rsid w:val="00AC21E8"/>
    <w:rsid w:val="00AC4362"/>
    <w:rsid w:val="00AD241E"/>
    <w:rsid w:val="00AD3045"/>
    <w:rsid w:val="00AD332B"/>
    <w:rsid w:val="00AE2A57"/>
    <w:rsid w:val="00AE3D58"/>
    <w:rsid w:val="00AF151C"/>
    <w:rsid w:val="00AF611B"/>
    <w:rsid w:val="00AF635C"/>
    <w:rsid w:val="00AF63BA"/>
    <w:rsid w:val="00AF6DFE"/>
    <w:rsid w:val="00AF7BE8"/>
    <w:rsid w:val="00AF7D0A"/>
    <w:rsid w:val="00B007F3"/>
    <w:rsid w:val="00B015C2"/>
    <w:rsid w:val="00B0235E"/>
    <w:rsid w:val="00B0256D"/>
    <w:rsid w:val="00B047A3"/>
    <w:rsid w:val="00B076D5"/>
    <w:rsid w:val="00B07775"/>
    <w:rsid w:val="00B12DF4"/>
    <w:rsid w:val="00B15367"/>
    <w:rsid w:val="00B15739"/>
    <w:rsid w:val="00B16DA2"/>
    <w:rsid w:val="00B1792D"/>
    <w:rsid w:val="00B21F12"/>
    <w:rsid w:val="00B22AB6"/>
    <w:rsid w:val="00B2380C"/>
    <w:rsid w:val="00B30C1F"/>
    <w:rsid w:val="00B30DF0"/>
    <w:rsid w:val="00B31DD4"/>
    <w:rsid w:val="00B32DC5"/>
    <w:rsid w:val="00B33E5C"/>
    <w:rsid w:val="00B40904"/>
    <w:rsid w:val="00B4261B"/>
    <w:rsid w:val="00B42770"/>
    <w:rsid w:val="00B43448"/>
    <w:rsid w:val="00B437DD"/>
    <w:rsid w:val="00B4540A"/>
    <w:rsid w:val="00B45576"/>
    <w:rsid w:val="00B475E3"/>
    <w:rsid w:val="00B511AC"/>
    <w:rsid w:val="00B52C07"/>
    <w:rsid w:val="00B53052"/>
    <w:rsid w:val="00B5491A"/>
    <w:rsid w:val="00B63CB2"/>
    <w:rsid w:val="00B65290"/>
    <w:rsid w:val="00B66808"/>
    <w:rsid w:val="00B71B58"/>
    <w:rsid w:val="00B723A4"/>
    <w:rsid w:val="00B740C0"/>
    <w:rsid w:val="00B770B2"/>
    <w:rsid w:val="00B85ADD"/>
    <w:rsid w:val="00B877C9"/>
    <w:rsid w:val="00B90AC3"/>
    <w:rsid w:val="00B929A6"/>
    <w:rsid w:val="00B9441E"/>
    <w:rsid w:val="00B94B85"/>
    <w:rsid w:val="00BA0040"/>
    <w:rsid w:val="00BA0738"/>
    <w:rsid w:val="00BB184E"/>
    <w:rsid w:val="00BB2CB4"/>
    <w:rsid w:val="00BB61E8"/>
    <w:rsid w:val="00BB62C2"/>
    <w:rsid w:val="00BB647E"/>
    <w:rsid w:val="00BC062C"/>
    <w:rsid w:val="00BC174A"/>
    <w:rsid w:val="00BC2903"/>
    <w:rsid w:val="00BC3688"/>
    <w:rsid w:val="00BC389D"/>
    <w:rsid w:val="00BC6EF9"/>
    <w:rsid w:val="00BD0A95"/>
    <w:rsid w:val="00BD1014"/>
    <w:rsid w:val="00BD4011"/>
    <w:rsid w:val="00BD6D87"/>
    <w:rsid w:val="00BD73FC"/>
    <w:rsid w:val="00BD7677"/>
    <w:rsid w:val="00BD7BCE"/>
    <w:rsid w:val="00BE1065"/>
    <w:rsid w:val="00BE13DF"/>
    <w:rsid w:val="00BE3F98"/>
    <w:rsid w:val="00BE4439"/>
    <w:rsid w:val="00BE6219"/>
    <w:rsid w:val="00BF20EE"/>
    <w:rsid w:val="00BF29E0"/>
    <w:rsid w:val="00BF494F"/>
    <w:rsid w:val="00BF74AF"/>
    <w:rsid w:val="00C0075C"/>
    <w:rsid w:val="00C02E9A"/>
    <w:rsid w:val="00C11661"/>
    <w:rsid w:val="00C15868"/>
    <w:rsid w:val="00C15D01"/>
    <w:rsid w:val="00C175F8"/>
    <w:rsid w:val="00C21A22"/>
    <w:rsid w:val="00C22EB1"/>
    <w:rsid w:val="00C23268"/>
    <w:rsid w:val="00C23B8D"/>
    <w:rsid w:val="00C25B28"/>
    <w:rsid w:val="00C276CE"/>
    <w:rsid w:val="00C31804"/>
    <w:rsid w:val="00C33795"/>
    <w:rsid w:val="00C3664D"/>
    <w:rsid w:val="00C41372"/>
    <w:rsid w:val="00C42BFC"/>
    <w:rsid w:val="00C46975"/>
    <w:rsid w:val="00C51CCF"/>
    <w:rsid w:val="00C53334"/>
    <w:rsid w:val="00C5353A"/>
    <w:rsid w:val="00C53603"/>
    <w:rsid w:val="00C57365"/>
    <w:rsid w:val="00C57391"/>
    <w:rsid w:val="00C602B5"/>
    <w:rsid w:val="00C60D0E"/>
    <w:rsid w:val="00C62BD5"/>
    <w:rsid w:val="00C66D84"/>
    <w:rsid w:val="00C70ABC"/>
    <w:rsid w:val="00C70AD4"/>
    <w:rsid w:val="00C7109D"/>
    <w:rsid w:val="00C7219C"/>
    <w:rsid w:val="00C72F68"/>
    <w:rsid w:val="00C77C1A"/>
    <w:rsid w:val="00C77E8C"/>
    <w:rsid w:val="00C81A52"/>
    <w:rsid w:val="00C81CF0"/>
    <w:rsid w:val="00C821E2"/>
    <w:rsid w:val="00C835FD"/>
    <w:rsid w:val="00C86E4B"/>
    <w:rsid w:val="00C90B57"/>
    <w:rsid w:val="00C910C4"/>
    <w:rsid w:val="00C92E55"/>
    <w:rsid w:val="00CA0C39"/>
    <w:rsid w:val="00CA171C"/>
    <w:rsid w:val="00CA26D8"/>
    <w:rsid w:val="00CA37F6"/>
    <w:rsid w:val="00CA47C4"/>
    <w:rsid w:val="00CA4F37"/>
    <w:rsid w:val="00CB0228"/>
    <w:rsid w:val="00CB425F"/>
    <w:rsid w:val="00CB4EC9"/>
    <w:rsid w:val="00CB65BA"/>
    <w:rsid w:val="00CC113B"/>
    <w:rsid w:val="00CC3315"/>
    <w:rsid w:val="00CC48E7"/>
    <w:rsid w:val="00CC6B99"/>
    <w:rsid w:val="00CD082C"/>
    <w:rsid w:val="00CD1D58"/>
    <w:rsid w:val="00CD1E9B"/>
    <w:rsid w:val="00CD365B"/>
    <w:rsid w:val="00CD4040"/>
    <w:rsid w:val="00CD516C"/>
    <w:rsid w:val="00CD5F91"/>
    <w:rsid w:val="00CD63E7"/>
    <w:rsid w:val="00CD65F6"/>
    <w:rsid w:val="00CE03BF"/>
    <w:rsid w:val="00CE0640"/>
    <w:rsid w:val="00CE1E8E"/>
    <w:rsid w:val="00CE21B0"/>
    <w:rsid w:val="00CE6407"/>
    <w:rsid w:val="00CE6882"/>
    <w:rsid w:val="00CF0064"/>
    <w:rsid w:val="00CF0FF0"/>
    <w:rsid w:val="00CF343D"/>
    <w:rsid w:val="00CF421C"/>
    <w:rsid w:val="00CF51AF"/>
    <w:rsid w:val="00CF66BB"/>
    <w:rsid w:val="00D014B9"/>
    <w:rsid w:val="00D11FB2"/>
    <w:rsid w:val="00D17A8F"/>
    <w:rsid w:val="00D17B2A"/>
    <w:rsid w:val="00D20A11"/>
    <w:rsid w:val="00D20A22"/>
    <w:rsid w:val="00D21FB0"/>
    <w:rsid w:val="00D30B82"/>
    <w:rsid w:val="00D3601D"/>
    <w:rsid w:val="00D37C8E"/>
    <w:rsid w:val="00D418D3"/>
    <w:rsid w:val="00D4422D"/>
    <w:rsid w:val="00D4476F"/>
    <w:rsid w:val="00D566B1"/>
    <w:rsid w:val="00D621DA"/>
    <w:rsid w:val="00D661A9"/>
    <w:rsid w:val="00D663BF"/>
    <w:rsid w:val="00D66992"/>
    <w:rsid w:val="00D70486"/>
    <w:rsid w:val="00D757A7"/>
    <w:rsid w:val="00D76453"/>
    <w:rsid w:val="00D76C6D"/>
    <w:rsid w:val="00D8081A"/>
    <w:rsid w:val="00D8293B"/>
    <w:rsid w:val="00D83CA8"/>
    <w:rsid w:val="00D84728"/>
    <w:rsid w:val="00D869BE"/>
    <w:rsid w:val="00D86DA7"/>
    <w:rsid w:val="00D90017"/>
    <w:rsid w:val="00DA16A0"/>
    <w:rsid w:val="00DA2F49"/>
    <w:rsid w:val="00DA4A64"/>
    <w:rsid w:val="00DA6360"/>
    <w:rsid w:val="00DB04D8"/>
    <w:rsid w:val="00DB145E"/>
    <w:rsid w:val="00DB2AA2"/>
    <w:rsid w:val="00DB4241"/>
    <w:rsid w:val="00DB5396"/>
    <w:rsid w:val="00DB619D"/>
    <w:rsid w:val="00DB6BDC"/>
    <w:rsid w:val="00DB6BE4"/>
    <w:rsid w:val="00DC0675"/>
    <w:rsid w:val="00DC1026"/>
    <w:rsid w:val="00DC25EA"/>
    <w:rsid w:val="00DC3281"/>
    <w:rsid w:val="00DC3FCE"/>
    <w:rsid w:val="00DC54FF"/>
    <w:rsid w:val="00DC7C38"/>
    <w:rsid w:val="00DD0730"/>
    <w:rsid w:val="00DD0C48"/>
    <w:rsid w:val="00DD2C8D"/>
    <w:rsid w:val="00DD4CDA"/>
    <w:rsid w:val="00DD5054"/>
    <w:rsid w:val="00DD5412"/>
    <w:rsid w:val="00DD6C36"/>
    <w:rsid w:val="00DE2A3F"/>
    <w:rsid w:val="00DE3792"/>
    <w:rsid w:val="00DE4135"/>
    <w:rsid w:val="00DF56D5"/>
    <w:rsid w:val="00DF5DD3"/>
    <w:rsid w:val="00DF7F44"/>
    <w:rsid w:val="00E036A2"/>
    <w:rsid w:val="00E12A54"/>
    <w:rsid w:val="00E14B24"/>
    <w:rsid w:val="00E15A5E"/>
    <w:rsid w:val="00E169DA"/>
    <w:rsid w:val="00E17237"/>
    <w:rsid w:val="00E20C90"/>
    <w:rsid w:val="00E20D7D"/>
    <w:rsid w:val="00E21075"/>
    <w:rsid w:val="00E220A2"/>
    <w:rsid w:val="00E22DC1"/>
    <w:rsid w:val="00E27847"/>
    <w:rsid w:val="00E27B5C"/>
    <w:rsid w:val="00E27C3F"/>
    <w:rsid w:val="00E27D17"/>
    <w:rsid w:val="00E31A90"/>
    <w:rsid w:val="00E31DAA"/>
    <w:rsid w:val="00E31DB5"/>
    <w:rsid w:val="00E35731"/>
    <w:rsid w:val="00E359F1"/>
    <w:rsid w:val="00E363ED"/>
    <w:rsid w:val="00E3754D"/>
    <w:rsid w:val="00E37DF7"/>
    <w:rsid w:val="00E419B1"/>
    <w:rsid w:val="00E44BFA"/>
    <w:rsid w:val="00E45DFA"/>
    <w:rsid w:val="00E4733D"/>
    <w:rsid w:val="00E50B9B"/>
    <w:rsid w:val="00E51B01"/>
    <w:rsid w:val="00E545C0"/>
    <w:rsid w:val="00E57B95"/>
    <w:rsid w:val="00E62DFC"/>
    <w:rsid w:val="00E73F79"/>
    <w:rsid w:val="00E744D4"/>
    <w:rsid w:val="00E762FF"/>
    <w:rsid w:val="00E80BB8"/>
    <w:rsid w:val="00E82EE7"/>
    <w:rsid w:val="00E834DA"/>
    <w:rsid w:val="00E86388"/>
    <w:rsid w:val="00E94317"/>
    <w:rsid w:val="00E97B72"/>
    <w:rsid w:val="00EA1C57"/>
    <w:rsid w:val="00EA26B5"/>
    <w:rsid w:val="00EB023A"/>
    <w:rsid w:val="00EB4051"/>
    <w:rsid w:val="00EB4FC3"/>
    <w:rsid w:val="00EC0724"/>
    <w:rsid w:val="00EC4999"/>
    <w:rsid w:val="00EC5290"/>
    <w:rsid w:val="00EC56ED"/>
    <w:rsid w:val="00EC5FB2"/>
    <w:rsid w:val="00EC6785"/>
    <w:rsid w:val="00ED0DE3"/>
    <w:rsid w:val="00ED364B"/>
    <w:rsid w:val="00ED63E5"/>
    <w:rsid w:val="00ED6EBF"/>
    <w:rsid w:val="00EE20B1"/>
    <w:rsid w:val="00EF4058"/>
    <w:rsid w:val="00EF4326"/>
    <w:rsid w:val="00EF46EE"/>
    <w:rsid w:val="00EF58DE"/>
    <w:rsid w:val="00EF6A4E"/>
    <w:rsid w:val="00F03335"/>
    <w:rsid w:val="00F06584"/>
    <w:rsid w:val="00F079A6"/>
    <w:rsid w:val="00F12D60"/>
    <w:rsid w:val="00F13E81"/>
    <w:rsid w:val="00F200EE"/>
    <w:rsid w:val="00F205B9"/>
    <w:rsid w:val="00F20A57"/>
    <w:rsid w:val="00F20CDA"/>
    <w:rsid w:val="00F24845"/>
    <w:rsid w:val="00F26DFF"/>
    <w:rsid w:val="00F30126"/>
    <w:rsid w:val="00F3502B"/>
    <w:rsid w:val="00F35DB1"/>
    <w:rsid w:val="00F361EE"/>
    <w:rsid w:val="00F41BCF"/>
    <w:rsid w:val="00F42188"/>
    <w:rsid w:val="00F42C0B"/>
    <w:rsid w:val="00F45A0D"/>
    <w:rsid w:val="00F46047"/>
    <w:rsid w:val="00F472A1"/>
    <w:rsid w:val="00F5078F"/>
    <w:rsid w:val="00F5121C"/>
    <w:rsid w:val="00F5182A"/>
    <w:rsid w:val="00F56548"/>
    <w:rsid w:val="00F5789B"/>
    <w:rsid w:val="00F60654"/>
    <w:rsid w:val="00F722C4"/>
    <w:rsid w:val="00F738CD"/>
    <w:rsid w:val="00F825D7"/>
    <w:rsid w:val="00F85109"/>
    <w:rsid w:val="00F85144"/>
    <w:rsid w:val="00F87E25"/>
    <w:rsid w:val="00F93D02"/>
    <w:rsid w:val="00FA0193"/>
    <w:rsid w:val="00FA321F"/>
    <w:rsid w:val="00FA4246"/>
    <w:rsid w:val="00FA4716"/>
    <w:rsid w:val="00FA5718"/>
    <w:rsid w:val="00FA776B"/>
    <w:rsid w:val="00FB20ED"/>
    <w:rsid w:val="00FB743F"/>
    <w:rsid w:val="00FB7781"/>
    <w:rsid w:val="00FC16A8"/>
    <w:rsid w:val="00FC3638"/>
    <w:rsid w:val="00FC50B0"/>
    <w:rsid w:val="00FD1B20"/>
    <w:rsid w:val="00FD585F"/>
    <w:rsid w:val="00FD63A8"/>
    <w:rsid w:val="00FE17B3"/>
    <w:rsid w:val="00FE1EE3"/>
    <w:rsid w:val="00FE2AE5"/>
    <w:rsid w:val="00FE2FDB"/>
    <w:rsid w:val="00FE455E"/>
    <w:rsid w:val="00FE562D"/>
    <w:rsid w:val="00FE7439"/>
    <w:rsid w:val="00FF143C"/>
    <w:rsid w:val="00FF20A7"/>
    <w:rsid w:val="00FF483A"/>
    <w:rsid w:val="078AC262"/>
    <w:rsid w:val="6FC6437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1. Heading"/>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4135"/>
    <w:pPr>
      <w:keepNext/>
      <w:numPr>
        <w:ilvl w:val="1"/>
        <w:numId w:val="1"/>
      </w:numPr>
      <w:spacing w:before="240" w:after="60"/>
      <w:ind w:left="562" w:hanging="562"/>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5004"/>
    <w:pPr>
      <w:keepNext/>
      <w:numPr>
        <w:ilvl w:val="2"/>
        <w:numId w:val="1"/>
      </w:numPr>
      <w:spacing w:before="240" w:after="60"/>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22577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SimSun" w:hAnsi="Arial" w:cs="Arial"/>
      <w:b w:val="0"/>
      <w:bCs w:val="0"/>
      <w:sz w:val="22"/>
      <w:szCs w:val="22"/>
      <w:lang w:val="en-GB" w:eastAsia="zh-CN"/>
    </w:rPr>
  </w:style>
  <w:style w:type="paragraph" w:styleId="Heading6">
    <w:name w:val="heading 6"/>
    <w:basedOn w:val="Normal"/>
    <w:next w:val="Normal"/>
    <w:link w:val="Heading6Char"/>
    <w:qFormat/>
    <w:rsid w:val="0022577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sz w:val="22"/>
      <w:szCs w:val="20"/>
      <w:lang w:val="en-GB" w:eastAsia="zh-CN"/>
    </w:rPr>
  </w:style>
  <w:style w:type="paragraph" w:styleId="Heading7">
    <w:name w:val="heading 7"/>
    <w:basedOn w:val="Normal"/>
    <w:next w:val="Normal"/>
    <w:link w:val="Heading7Char"/>
    <w:qFormat/>
    <w:rsid w:val="0022577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sz w:val="22"/>
      <w:szCs w:val="20"/>
      <w:lang w:val="en-GB" w:eastAsia="zh-CN"/>
    </w:rPr>
  </w:style>
  <w:style w:type="paragraph" w:styleId="Heading8">
    <w:name w:val="heading 8"/>
    <w:basedOn w:val="Heading7"/>
    <w:next w:val="Normal"/>
    <w:link w:val="Heading8Char"/>
    <w:qFormat/>
    <w:rsid w:val="00225772"/>
    <w:pPr>
      <w:tabs>
        <w:tab w:val="clear" w:pos="1296"/>
        <w:tab w:val="num" w:pos="1440"/>
      </w:tabs>
      <w:ind w:left="1440" w:hanging="1440"/>
      <w:outlineLvl w:val="7"/>
    </w:pPr>
  </w:style>
  <w:style w:type="paragraph" w:styleId="Heading9">
    <w:name w:val="heading 9"/>
    <w:basedOn w:val="Heading8"/>
    <w:next w:val="Normal"/>
    <w:link w:val="Heading9Char"/>
    <w:qFormat/>
    <w:rsid w:val="0022577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E4135"/>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5004"/>
    <w:rPr>
      <w:rFonts w:ascii="Helvetica" w:eastAsia="MS Mincho" w:hAnsi="Helvetica" w:cs="Arial"/>
      <w:b/>
      <w:bCs/>
      <w:sz w:val="20"/>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val="en-GB" w:eastAsia="ja-JP"/>
    </w:rPr>
  </w:style>
  <w:style w:type="paragraph" w:styleId="Caption">
    <w:name w:val="caption"/>
    <w:basedOn w:val="Normal"/>
    <w:next w:val="Normal"/>
    <w:uiPriority w:val="35"/>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20"/>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customStyle="1" w:styleId="Proposal">
    <w:name w:val="Proposal"/>
    <w:basedOn w:val="Normal"/>
    <w:qFormat/>
    <w:rsid w:val="003A601F"/>
    <w:pPr>
      <w:numPr>
        <w:numId w:val="22"/>
      </w:numPr>
      <w:tabs>
        <w:tab w:val="left" w:pos="1701"/>
      </w:tabs>
      <w:spacing w:after="160" w:line="256" w:lineRule="auto"/>
    </w:pPr>
    <w:rPr>
      <w:rFonts w:asciiTheme="minorHAnsi" w:eastAsiaTheme="minorHAnsi" w:hAnsiTheme="minorHAnsi" w:cstheme="minorBidi"/>
      <w:b/>
      <w:bCs/>
      <w:sz w:val="22"/>
      <w:szCs w:val="22"/>
      <w:lang w:val="sv-SE"/>
    </w:rPr>
  </w:style>
  <w:style w:type="paragraph" w:styleId="CommentText">
    <w:name w:val="annotation text"/>
    <w:basedOn w:val="Normal"/>
    <w:link w:val="CommentTextChar"/>
    <w:uiPriority w:val="99"/>
    <w:qFormat/>
    <w:rsid w:val="005A46DD"/>
    <w:pPr>
      <w:spacing w:after="180"/>
    </w:pPr>
    <w:rPr>
      <w:rFonts w:eastAsia="MS Mincho"/>
      <w:szCs w:val="20"/>
      <w:lang w:val="en-GB"/>
    </w:rPr>
  </w:style>
  <w:style w:type="character" w:customStyle="1" w:styleId="CommentTextChar">
    <w:name w:val="Comment Text Char"/>
    <w:basedOn w:val="DefaultParagraphFont"/>
    <w:link w:val="CommentText"/>
    <w:uiPriority w:val="99"/>
    <w:qFormat/>
    <w:rsid w:val="005A46DD"/>
    <w:rPr>
      <w:rFonts w:ascii="Times New Roman" w:eastAsia="MS Mincho" w:hAnsi="Times New Roman" w:cs="Times New Roman"/>
      <w:sz w:val="20"/>
      <w:szCs w:val="20"/>
      <w:lang w:val="en-GB"/>
    </w:rPr>
  </w:style>
  <w:style w:type="character" w:styleId="CommentReference">
    <w:name w:val="annotation reference"/>
    <w:uiPriority w:val="99"/>
    <w:qFormat/>
    <w:rsid w:val="005A46DD"/>
    <w:rPr>
      <w:sz w:val="16"/>
    </w:rPr>
  </w:style>
  <w:style w:type="paragraph" w:styleId="CommentSubject">
    <w:name w:val="annotation subject"/>
    <w:basedOn w:val="CommentText"/>
    <w:next w:val="CommentText"/>
    <w:link w:val="CommentSubjectChar"/>
    <w:uiPriority w:val="99"/>
    <w:semiHidden/>
    <w:unhideWhenUsed/>
    <w:rsid w:val="008F347E"/>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8F347E"/>
    <w:rPr>
      <w:rFonts w:ascii="Times New Roman" w:eastAsia="Times New Roman" w:hAnsi="Times New Roman" w:cs="Times New Roman"/>
      <w:b/>
      <w:bCs/>
      <w:sz w:val="20"/>
      <w:szCs w:val="20"/>
      <w:lang w:val="en-US"/>
    </w:rPr>
  </w:style>
  <w:style w:type="character" w:customStyle="1" w:styleId="Heading5Char">
    <w:name w:val="Heading 5 Char"/>
    <w:basedOn w:val="DefaultParagraphFont"/>
    <w:link w:val="Heading5"/>
    <w:rsid w:val="00225772"/>
    <w:rPr>
      <w:rFonts w:ascii="Arial" w:eastAsia="SimSun" w:hAnsi="Arial" w:cs="Arial"/>
      <w:lang w:val="en-GB" w:eastAsia="zh-CN"/>
    </w:rPr>
  </w:style>
  <w:style w:type="character" w:customStyle="1" w:styleId="Heading6Char">
    <w:name w:val="Heading 6 Char"/>
    <w:basedOn w:val="DefaultParagraphFont"/>
    <w:link w:val="Heading6"/>
    <w:rsid w:val="00225772"/>
    <w:rPr>
      <w:rFonts w:ascii="Arial" w:eastAsia="SimSun" w:hAnsi="Arial" w:cs="Arial"/>
      <w:szCs w:val="20"/>
      <w:lang w:val="en-GB" w:eastAsia="zh-CN"/>
    </w:rPr>
  </w:style>
  <w:style w:type="character" w:customStyle="1" w:styleId="Heading7Char">
    <w:name w:val="Heading 7 Char"/>
    <w:basedOn w:val="DefaultParagraphFont"/>
    <w:link w:val="Heading7"/>
    <w:rsid w:val="00225772"/>
    <w:rPr>
      <w:rFonts w:ascii="Arial" w:eastAsia="SimSun" w:hAnsi="Arial" w:cs="Arial"/>
      <w:szCs w:val="20"/>
      <w:lang w:val="en-GB" w:eastAsia="zh-CN"/>
    </w:rPr>
  </w:style>
  <w:style w:type="character" w:customStyle="1" w:styleId="Heading8Char">
    <w:name w:val="Heading 8 Char"/>
    <w:basedOn w:val="DefaultParagraphFont"/>
    <w:link w:val="Heading8"/>
    <w:rsid w:val="00225772"/>
    <w:rPr>
      <w:rFonts w:ascii="Arial" w:eastAsia="SimSun" w:hAnsi="Arial" w:cs="Arial"/>
      <w:szCs w:val="20"/>
      <w:lang w:val="en-GB" w:eastAsia="zh-CN"/>
    </w:rPr>
  </w:style>
  <w:style w:type="character" w:customStyle="1" w:styleId="Heading9Char">
    <w:name w:val="Heading 9 Char"/>
    <w:basedOn w:val="DefaultParagraphFont"/>
    <w:link w:val="Heading9"/>
    <w:rsid w:val="00225772"/>
    <w:rPr>
      <w:rFonts w:ascii="Arial" w:eastAsia="SimSun" w:hAnsi="Arial" w:cs="Arial"/>
      <w:szCs w:val="20"/>
      <w:lang w:val="en-GB" w:eastAsia="zh-CN"/>
    </w:rPr>
  </w:style>
  <w:style w:type="paragraph" w:styleId="Revision">
    <w:name w:val="Revision"/>
    <w:hidden/>
    <w:uiPriority w:val="99"/>
    <w:semiHidden/>
    <w:rsid w:val="007B4BCB"/>
    <w:pPr>
      <w:spacing w:after="0" w:line="240" w:lineRule="auto"/>
    </w:pPr>
    <w:rPr>
      <w:rFonts w:ascii="Times New Roman" w:eastAsia="Times New Roman" w:hAnsi="Times New Roman" w:cs="Times New Roman"/>
      <w:sz w:val="20"/>
      <w:szCs w:val="24"/>
      <w:lang w:val="en-US"/>
    </w:rPr>
  </w:style>
  <w:style w:type="paragraph" w:customStyle="1" w:styleId="TAL">
    <w:name w:val="TAL"/>
    <w:basedOn w:val="Normal"/>
    <w:link w:val="TALChar"/>
    <w:qFormat/>
    <w:rsid w:val="002B6CE2"/>
    <w:pPr>
      <w:keepNext/>
      <w:keepLines/>
    </w:pPr>
    <w:rPr>
      <w:rFonts w:ascii="Arial" w:eastAsia="SimSun" w:hAnsi="Arial"/>
      <w:sz w:val="18"/>
      <w:szCs w:val="20"/>
      <w:lang w:val="en-GB"/>
    </w:rPr>
  </w:style>
  <w:style w:type="character" w:customStyle="1" w:styleId="TALChar">
    <w:name w:val="TAL Char"/>
    <w:link w:val="TAL"/>
    <w:qFormat/>
    <w:locked/>
    <w:rsid w:val="002B6CE2"/>
    <w:rPr>
      <w:rFonts w:ascii="Arial" w:eastAsia="SimSun" w:hAnsi="Arial" w:cs="Times New Roman"/>
      <w:sz w:val="18"/>
      <w:szCs w:val="20"/>
      <w:lang w:val="en-GB"/>
    </w:rPr>
  </w:style>
  <w:style w:type="paragraph" w:customStyle="1" w:styleId="TAH">
    <w:name w:val="TAH"/>
    <w:basedOn w:val="Normal"/>
    <w:link w:val="TAHCar"/>
    <w:qFormat/>
    <w:rsid w:val="002B6CE2"/>
    <w:pPr>
      <w:keepNext/>
      <w:keepLines/>
      <w:jc w:val="center"/>
    </w:pPr>
    <w:rPr>
      <w:rFonts w:ascii="Arial" w:eastAsia="SimSun" w:hAnsi="Arial"/>
      <w:b/>
      <w:sz w:val="18"/>
      <w:szCs w:val="20"/>
      <w:lang w:val="en-GB"/>
    </w:rPr>
  </w:style>
  <w:style w:type="character" w:customStyle="1" w:styleId="TAHCar">
    <w:name w:val="TAH Car"/>
    <w:link w:val="TAH"/>
    <w:qFormat/>
    <w:rsid w:val="002B6CE2"/>
    <w:rPr>
      <w:rFonts w:ascii="Arial" w:eastAsia="SimSun" w:hAnsi="Arial" w:cs="Times New Roman"/>
      <w:b/>
      <w:sz w:val="18"/>
      <w:szCs w:val="20"/>
      <w:lang w:val="en-GB"/>
    </w:rPr>
  </w:style>
  <w:style w:type="paragraph" w:customStyle="1" w:styleId="B1">
    <w:name w:val="B1"/>
    <w:basedOn w:val="List"/>
    <w:link w:val="B1Zchn"/>
    <w:qFormat/>
    <w:rsid w:val="002B6CE2"/>
    <w:pPr>
      <w:spacing w:after="180"/>
      <w:ind w:left="568" w:hanging="284"/>
      <w:contextualSpacing w:val="0"/>
    </w:pPr>
    <w:rPr>
      <w:rFonts w:eastAsia="SimSun"/>
      <w:szCs w:val="20"/>
      <w:lang w:val="en-GB"/>
    </w:rPr>
  </w:style>
  <w:style w:type="character" w:customStyle="1" w:styleId="B1Zchn">
    <w:name w:val="B1 Zchn"/>
    <w:link w:val="B1"/>
    <w:qFormat/>
    <w:rsid w:val="002B6CE2"/>
    <w:rPr>
      <w:rFonts w:ascii="Times New Roman" w:eastAsia="SimSun" w:hAnsi="Times New Roman" w:cs="Times New Roman"/>
      <w:sz w:val="20"/>
      <w:szCs w:val="20"/>
      <w:lang w:val="en-GB"/>
    </w:rPr>
  </w:style>
  <w:style w:type="paragraph" w:styleId="List">
    <w:name w:val="List"/>
    <w:basedOn w:val="Normal"/>
    <w:uiPriority w:val="99"/>
    <w:semiHidden/>
    <w:unhideWhenUsed/>
    <w:rsid w:val="002B6CE2"/>
    <w:pPr>
      <w:ind w:left="360" w:hanging="360"/>
      <w:contextualSpacing/>
    </w:pPr>
  </w:style>
  <w:style w:type="paragraph" w:customStyle="1" w:styleId="Reference">
    <w:name w:val="Reference"/>
    <w:basedOn w:val="BodyText"/>
    <w:link w:val="ReferenceChar"/>
    <w:qFormat/>
    <w:rsid w:val="007F0D92"/>
    <w:pPr>
      <w:numPr>
        <w:numId w:val="37"/>
      </w:numPr>
      <w:overflowPunct w:val="0"/>
      <w:autoSpaceDE w:val="0"/>
      <w:autoSpaceDN w:val="0"/>
      <w:adjustRightInd w:val="0"/>
      <w:textAlignment w:val="baseline"/>
    </w:pPr>
    <w:rPr>
      <w:rFonts w:ascii="Arial" w:eastAsia="Times New Roman" w:hAnsi="Arial"/>
      <w:szCs w:val="20"/>
      <w:lang w:val="en-GB" w:eastAsia="zh-CN"/>
    </w:rPr>
  </w:style>
  <w:style w:type="character" w:styleId="Hyperlink">
    <w:name w:val="Hyperlink"/>
    <w:uiPriority w:val="99"/>
    <w:rsid w:val="007F0D92"/>
    <w:rPr>
      <w:color w:val="0000FF"/>
      <w:u w:val="single"/>
    </w:rPr>
  </w:style>
  <w:style w:type="character" w:customStyle="1" w:styleId="ReferenceChar">
    <w:name w:val="Reference Char"/>
    <w:link w:val="Reference"/>
    <w:rsid w:val="007F0D92"/>
    <w:rPr>
      <w:rFonts w:ascii="Arial" w:eastAsia="Times New Roman" w:hAnsi="Arial" w:cs="Times New Roman"/>
      <w:sz w:val="20"/>
      <w:szCs w:val="20"/>
      <w:lang w:val="en-GB" w:eastAsia="zh-CN"/>
    </w:rPr>
  </w:style>
  <w:style w:type="paragraph" w:customStyle="1" w:styleId="3GPPHeader">
    <w:name w:val="3GPP_Header"/>
    <w:basedOn w:val="BodyText"/>
    <w:rsid w:val="008A734E"/>
    <w:pPr>
      <w:tabs>
        <w:tab w:val="left" w:pos="1701"/>
        <w:tab w:val="right" w:pos="9639"/>
      </w:tabs>
      <w:spacing w:after="240" w:line="259" w:lineRule="auto"/>
    </w:pPr>
    <w:rPr>
      <w:rFonts w:ascii="Arial" w:eastAsiaTheme="minorEastAsia" w:hAnsi="Arial" w:cstheme="minorBidi"/>
      <w:b/>
      <w:sz w:val="24"/>
      <w:szCs w:val="22"/>
      <w:lang w:eastAsia="zh-CN"/>
    </w:rPr>
  </w:style>
  <w:style w:type="paragraph" w:styleId="Index2">
    <w:name w:val="index 2"/>
    <w:basedOn w:val="Index1"/>
    <w:rsid w:val="003C7D21"/>
    <w:pPr>
      <w:keepLines/>
      <w:spacing w:line="259" w:lineRule="auto"/>
      <w:ind w:left="284" w:firstLine="0"/>
    </w:pPr>
    <w:rPr>
      <w:rFonts w:asciiTheme="minorHAnsi" w:eastAsiaTheme="minorHAnsi" w:hAnsiTheme="minorHAnsi" w:cstheme="minorBidi"/>
      <w:sz w:val="22"/>
      <w:szCs w:val="22"/>
    </w:rPr>
  </w:style>
  <w:style w:type="paragraph" w:styleId="Index1">
    <w:name w:val="index 1"/>
    <w:basedOn w:val="Normal"/>
    <w:next w:val="Normal"/>
    <w:autoRedefine/>
    <w:uiPriority w:val="99"/>
    <w:semiHidden/>
    <w:unhideWhenUsed/>
    <w:rsid w:val="003C7D21"/>
    <w:pPr>
      <w:ind w:left="200" w:hanging="200"/>
    </w:pPr>
  </w:style>
  <w:style w:type="table" w:styleId="TableGrid">
    <w:name w:val="Table Grid"/>
    <w:basedOn w:val="TableNormal"/>
    <w:uiPriority w:val="59"/>
    <w:rsid w:val="00994E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A66EDC"/>
    <w:pPr>
      <w:spacing w:before="40" w:line="259" w:lineRule="auto"/>
    </w:pPr>
    <w:rPr>
      <w:rFonts w:ascii="Arial" w:eastAsia="MS Mincho" w:hAnsi="Arial" w:cstheme="minorBidi"/>
      <w:i/>
      <w:sz w:val="18"/>
      <w:lang w:eastAsia="en-GB"/>
    </w:rPr>
  </w:style>
  <w:style w:type="character" w:customStyle="1" w:styleId="CommentsChar">
    <w:name w:val="Comments Char"/>
    <w:link w:val="Comments"/>
    <w:rsid w:val="00A66EDC"/>
    <w:rPr>
      <w:rFonts w:ascii="Arial" w:eastAsia="MS Mincho" w:hAnsi="Arial"/>
      <w:i/>
      <w:sz w:val="18"/>
      <w:szCs w:val="24"/>
      <w:lang w:val="en-US" w:eastAsia="en-GB"/>
    </w:rPr>
  </w:style>
  <w:style w:type="character" w:styleId="UnresolvedMention">
    <w:name w:val="Unresolved Mention"/>
    <w:basedOn w:val="DefaultParagraphFont"/>
    <w:uiPriority w:val="99"/>
    <w:semiHidden/>
    <w:unhideWhenUsed/>
    <w:rsid w:val="000E2F84"/>
    <w:rPr>
      <w:color w:val="605E5C"/>
      <w:shd w:val="clear" w:color="auto" w:fill="E1DFDD"/>
    </w:rPr>
  </w:style>
  <w:style w:type="character" w:styleId="FollowedHyperlink">
    <w:name w:val="FollowedHyperlink"/>
    <w:basedOn w:val="DefaultParagraphFont"/>
    <w:uiPriority w:val="99"/>
    <w:semiHidden/>
    <w:unhideWhenUsed/>
    <w:rsid w:val="00D014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488">
      <w:bodyDiv w:val="1"/>
      <w:marLeft w:val="0"/>
      <w:marRight w:val="0"/>
      <w:marTop w:val="0"/>
      <w:marBottom w:val="0"/>
      <w:divBdr>
        <w:top w:val="none" w:sz="0" w:space="0" w:color="auto"/>
        <w:left w:val="none" w:sz="0" w:space="0" w:color="auto"/>
        <w:bottom w:val="none" w:sz="0" w:space="0" w:color="auto"/>
        <w:right w:val="none" w:sz="0" w:space="0" w:color="auto"/>
      </w:divBdr>
    </w:div>
    <w:div w:id="199126099">
      <w:bodyDiv w:val="1"/>
      <w:marLeft w:val="0"/>
      <w:marRight w:val="0"/>
      <w:marTop w:val="0"/>
      <w:marBottom w:val="0"/>
      <w:divBdr>
        <w:top w:val="none" w:sz="0" w:space="0" w:color="auto"/>
        <w:left w:val="none" w:sz="0" w:space="0" w:color="auto"/>
        <w:bottom w:val="none" w:sz="0" w:space="0" w:color="auto"/>
        <w:right w:val="none" w:sz="0" w:space="0" w:color="auto"/>
      </w:divBdr>
    </w:div>
    <w:div w:id="294020655">
      <w:bodyDiv w:val="1"/>
      <w:marLeft w:val="0"/>
      <w:marRight w:val="0"/>
      <w:marTop w:val="0"/>
      <w:marBottom w:val="0"/>
      <w:divBdr>
        <w:top w:val="none" w:sz="0" w:space="0" w:color="auto"/>
        <w:left w:val="none" w:sz="0" w:space="0" w:color="auto"/>
        <w:bottom w:val="none" w:sz="0" w:space="0" w:color="auto"/>
        <w:right w:val="none" w:sz="0" w:space="0" w:color="auto"/>
      </w:divBdr>
    </w:div>
    <w:div w:id="525951382">
      <w:bodyDiv w:val="1"/>
      <w:marLeft w:val="0"/>
      <w:marRight w:val="0"/>
      <w:marTop w:val="0"/>
      <w:marBottom w:val="0"/>
      <w:divBdr>
        <w:top w:val="none" w:sz="0" w:space="0" w:color="auto"/>
        <w:left w:val="none" w:sz="0" w:space="0" w:color="auto"/>
        <w:bottom w:val="none" w:sz="0" w:space="0" w:color="auto"/>
        <w:right w:val="none" w:sz="0" w:space="0" w:color="auto"/>
      </w:divBdr>
    </w:div>
    <w:div w:id="959413284">
      <w:bodyDiv w:val="1"/>
      <w:marLeft w:val="0"/>
      <w:marRight w:val="0"/>
      <w:marTop w:val="0"/>
      <w:marBottom w:val="0"/>
      <w:divBdr>
        <w:top w:val="none" w:sz="0" w:space="0" w:color="auto"/>
        <w:left w:val="none" w:sz="0" w:space="0" w:color="auto"/>
        <w:bottom w:val="none" w:sz="0" w:space="0" w:color="auto"/>
        <w:right w:val="none" w:sz="0" w:space="0" w:color="auto"/>
      </w:divBdr>
    </w:div>
    <w:div w:id="102317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38_series/38.812/38812-g0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19B2B-D592-4034-88BD-4017A5903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2019-05-04T04:49:00Z</dcterms:created>
  <dcterms:modified xsi:type="dcterms:W3CDTF">2019-05-04T04:49:00Z</dcterms:modified>
</cp:coreProperties>
</file>